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Ind w:w="108" w:type="dxa"/>
        <w:tblLayout w:type="fixed"/>
        <w:tblLook w:val="04A0" w:firstRow="1" w:lastRow="0" w:firstColumn="1" w:lastColumn="0" w:noHBand="0" w:noVBand="1"/>
      </w:tblPr>
      <w:tblGrid>
        <w:gridCol w:w="2438"/>
        <w:gridCol w:w="6406"/>
      </w:tblGrid>
      <w:tr w:rsidR="00CE544A" w:rsidRPr="003E4C33" w14:paraId="2F63F022" w14:textId="77777777" w:rsidTr="6705CB2F">
        <w:tc>
          <w:tcPr>
            <w:tcW w:w="2438" w:type="dxa"/>
            <w:shd w:val="clear" w:color="auto" w:fill="auto"/>
          </w:tcPr>
          <w:p w14:paraId="3B17A912" w14:textId="77777777" w:rsidR="00F445B1" w:rsidRPr="003E4C33" w:rsidRDefault="006B2DE1" w:rsidP="004A6D2F">
            <w:pPr>
              <w:rPr>
                <w:rStyle w:val="Firstpagetablebold"/>
                <w:rFonts w:cs="Arial"/>
              </w:rPr>
            </w:pPr>
            <w:r w:rsidRPr="003E4C33">
              <w:rPr>
                <w:rStyle w:val="Firstpagetablebold"/>
                <w:rFonts w:cs="Arial"/>
              </w:rPr>
              <w:t>Decision type</w:t>
            </w:r>
            <w:r w:rsidR="005C35A5" w:rsidRPr="003E4C33">
              <w:rPr>
                <w:rStyle w:val="Firstpagetablebold"/>
                <w:rFonts w:cs="Arial"/>
              </w:rPr>
              <w:t>:</w:t>
            </w:r>
          </w:p>
        </w:tc>
        <w:tc>
          <w:tcPr>
            <w:tcW w:w="6406" w:type="dxa"/>
            <w:shd w:val="clear" w:color="auto" w:fill="auto"/>
          </w:tcPr>
          <w:p w14:paraId="15BDDA14" w14:textId="39E64115" w:rsidR="00F445B1" w:rsidRPr="00F31F59" w:rsidRDefault="00116900" w:rsidP="004A6D2F">
            <w:pPr>
              <w:rPr>
                <w:rStyle w:val="Firstpagetablebold"/>
                <w:rFonts w:cs="Arial"/>
                <w:b w:val="0"/>
                <w:bCs/>
              </w:rPr>
            </w:pPr>
            <w:r>
              <w:rPr>
                <w:rStyle w:val="Firstpagetablebold"/>
                <w:rFonts w:cs="Arial"/>
                <w:b w:val="0"/>
                <w:bCs/>
              </w:rPr>
              <w:t xml:space="preserve">Single </w:t>
            </w:r>
            <w:r w:rsidR="00BF2B37" w:rsidRPr="00F31F59">
              <w:rPr>
                <w:rStyle w:val="Firstpagetablebold"/>
                <w:rFonts w:cs="Arial"/>
                <w:b w:val="0"/>
                <w:bCs/>
              </w:rPr>
              <w:t xml:space="preserve">Member Decision </w:t>
            </w:r>
          </w:p>
        </w:tc>
      </w:tr>
      <w:tr w:rsidR="00CE544A" w:rsidRPr="003E4C33" w14:paraId="33BEC222" w14:textId="77777777" w:rsidTr="6705CB2F">
        <w:tc>
          <w:tcPr>
            <w:tcW w:w="2438" w:type="dxa"/>
            <w:shd w:val="clear" w:color="auto" w:fill="auto"/>
          </w:tcPr>
          <w:p w14:paraId="28000B0A" w14:textId="77777777" w:rsidR="00F445B1" w:rsidRPr="003E4C33" w:rsidRDefault="00F445B1" w:rsidP="004A6D2F">
            <w:pPr>
              <w:rPr>
                <w:rStyle w:val="Firstpagetablebold"/>
                <w:rFonts w:cs="Arial"/>
              </w:rPr>
            </w:pPr>
            <w:r w:rsidRPr="003E4C33">
              <w:rPr>
                <w:rStyle w:val="Firstpagetablebold"/>
                <w:rFonts w:cs="Arial"/>
              </w:rPr>
              <w:t>D</w:t>
            </w:r>
            <w:r w:rsidR="006B2DE1" w:rsidRPr="003E4C33">
              <w:rPr>
                <w:rStyle w:val="Firstpagetablebold"/>
                <w:rFonts w:cs="Arial"/>
              </w:rPr>
              <w:t>ecision d</w:t>
            </w:r>
            <w:r w:rsidRPr="003E4C33">
              <w:rPr>
                <w:rStyle w:val="Firstpagetablebold"/>
                <w:rFonts w:cs="Arial"/>
              </w:rPr>
              <w:t>at</w:t>
            </w:r>
            <w:r w:rsidR="005C35A5" w:rsidRPr="003E4C33">
              <w:rPr>
                <w:rStyle w:val="Firstpagetablebold"/>
                <w:rFonts w:cs="Arial"/>
              </w:rPr>
              <w:t>e:</w:t>
            </w:r>
          </w:p>
        </w:tc>
        <w:tc>
          <w:tcPr>
            <w:tcW w:w="6406" w:type="dxa"/>
            <w:shd w:val="clear" w:color="auto" w:fill="auto"/>
          </w:tcPr>
          <w:p w14:paraId="24B44B70" w14:textId="77E09986" w:rsidR="00F445B1" w:rsidRPr="00C55247" w:rsidRDefault="00FA3C47" w:rsidP="007B5CA2">
            <w:pPr>
              <w:rPr>
                <w:rFonts w:cs="Arial"/>
                <w:b/>
                <w:bCs/>
                <w:color w:val="auto"/>
              </w:rPr>
            </w:pPr>
            <w:r>
              <w:rPr>
                <w:rStyle w:val="Firstpagetablebold"/>
                <w:rFonts w:cs="Arial"/>
                <w:b w:val="0"/>
                <w:bCs/>
                <w:color w:val="auto"/>
              </w:rPr>
              <w:t>7</w:t>
            </w:r>
            <w:r w:rsidR="00F74CBC">
              <w:rPr>
                <w:rStyle w:val="Firstpagetablebold"/>
                <w:rFonts w:cs="Arial"/>
                <w:b w:val="0"/>
                <w:bCs/>
                <w:color w:val="auto"/>
              </w:rPr>
              <w:t xml:space="preserve"> </w:t>
            </w:r>
            <w:r w:rsidR="00412915">
              <w:rPr>
                <w:rStyle w:val="Firstpagetablebold"/>
                <w:rFonts w:cs="Arial"/>
                <w:b w:val="0"/>
                <w:bCs/>
                <w:color w:val="auto"/>
              </w:rPr>
              <w:t>March</w:t>
            </w:r>
            <w:r w:rsidR="00F74CBC">
              <w:rPr>
                <w:rStyle w:val="Firstpagetablebold"/>
                <w:rFonts w:cs="Arial"/>
                <w:b w:val="0"/>
                <w:bCs/>
                <w:color w:val="auto"/>
              </w:rPr>
              <w:t xml:space="preserve"> 2025</w:t>
            </w:r>
          </w:p>
        </w:tc>
      </w:tr>
      <w:tr w:rsidR="00CE544A" w:rsidRPr="003E4C33" w14:paraId="4976D647" w14:textId="77777777" w:rsidTr="6705CB2F">
        <w:tc>
          <w:tcPr>
            <w:tcW w:w="2438" w:type="dxa"/>
            <w:shd w:val="clear" w:color="auto" w:fill="auto"/>
          </w:tcPr>
          <w:p w14:paraId="382A5FE7" w14:textId="77777777" w:rsidR="00F445B1" w:rsidRPr="003E4C33" w:rsidRDefault="006B2DE1" w:rsidP="004A6D2F">
            <w:pPr>
              <w:rPr>
                <w:rStyle w:val="Firstpagetablebold"/>
                <w:rFonts w:cs="Arial"/>
              </w:rPr>
            </w:pPr>
            <w:r w:rsidRPr="003E4C33">
              <w:rPr>
                <w:rStyle w:val="Firstpagetablebold"/>
                <w:rFonts w:cs="Arial"/>
              </w:rPr>
              <w:t>Decision maker</w:t>
            </w:r>
            <w:r w:rsidR="005C35A5" w:rsidRPr="003E4C33">
              <w:rPr>
                <w:rStyle w:val="Firstpagetablebold"/>
                <w:rFonts w:cs="Arial"/>
              </w:rPr>
              <w:t>:</w:t>
            </w:r>
          </w:p>
        </w:tc>
        <w:tc>
          <w:tcPr>
            <w:tcW w:w="6406" w:type="dxa"/>
            <w:shd w:val="clear" w:color="auto" w:fill="auto"/>
          </w:tcPr>
          <w:p w14:paraId="4CADFAAE" w14:textId="7F9023A7" w:rsidR="00F445B1" w:rsidRPr="00C55247" w:rsidRDefault="00F74CBC" w:rsidP="2BB29E7E">
            <w:pPr>
              <w:rPr>
                <w:rStyle w:val="Firstpagetablebold"/>
                <w:rFonts w:cs="Arial"/>
                <w:b w:val="0"/>
                <w:color w:val="auto"/>
              </w:rPr>
            </w:pPr>
            <w:r>
              <w:rPr>
                <w:rStyle w:val="Firstpagetablebold"/>
                <w:rFonts w:cs="Arial"/>
                <w:b w:val="0"/>
                <w:color w:val="auto"/>
              </w:rPr>
              <w:t>C</w:t>
            </w:r>
            <w:r w:rsidR="00116900">
              <w:rPr>
                <w:rStyle w:val="Firstpagetablebold"/>
                <w:rFonts w:cs="Arial"/>
                <w:b w:val="0"/>
                <w:color w:val="auto"/>
              </w:rPr>
              <w:t>abinet Member for Housing</w:t>
            </w:r>
          </w:p>
        </w:tc>
      </w:tr>
      <w:tr w:rsidR="00CE544A" w:rsidRPr="003E4C33" w14:paraId="1CE13DCA" w14:textId="77777777" w:rsidTr="6705CB2F">
        <w:tc>
          <w:tcPr>
            <w:tcW w:w="2438" w:type="dxa"/>
            <w:shd w:val="clear" w:color="auto" w:fill="auto"/>
          </w:tcPr>
          <w:p w14:paraId="6F073F4D" w14:textId="77777777" w:rsidR="00F445B1" w:rsidRPr="003E4C33" w:rsidRDefault="006B2DE1" w:rsidP="004A6D2F">
            <w:pPr>
              <w:rPr>
                <w:rStyle w:val="Firstpagetablebold"/>
                <w:rFonts w:cs="Arial"/>
              </w:rPr>
            </w:pPr>
            <w:r w:rsidRPr="003E4C33">
              <w:rPr>
                <w:rStyle w:val="Firstpagetablebold"/>
                <w:rFonts w:cs="Arial"/>
              </w:rPr>
              <w:t>Decision title</w:t>
            </w:r>
            <w:r w:rsidR="00F445B1" w:rsidRPr="003E4C33">
              <w:rPr>
                <w:rStyle w:val="Firstpagetablebold"/>
                <w:rFonts w:cs="Arial"/>
              </w:rPr>
              <w:t xml:space="preserve">: </w:t>
            </w:r>
          </w:p>
        </w:tc>
        <w:tc>
          <w:tcPr>
            <w:tcW w:w="6406" w:type="dxa"/>
            <w:shd w:val="clear" w:color="auto" w:fill="auto"/>
          </w:tcPr>
          <w:p w14:paraId="04146131" w14:textId="518DD0ED" w:rsidR="00F445B1" w:rsidRPr="00C55247" w:rsidRDefault="00F31F59" w:rsidP="6705CB2F">
            <w:pPr>
              <w:rPr>
                <w:rStyle w:val="Firstpagetablebold"/>
                <w:rFonts w:cs="Arial"/>
                <w:b w:val="0"/>
                <w:color w:val="auto"/>
              </w:rPr>
            </w:pPr>
            <w:r>
              <w:rPr>
                <w:rStyle w:val="Firstpagetablebold"/>
                <w:rFonts w:cs="Arial"/>
                <w:b w:val="0"/>
                <w:color w:val="auto"/>
              </w:rPr>
              <w:t>Revised purchase price – 25 Westlands Drive</w:t>
            </w:r>
          </w:p>
        </w:tc>
      </w:tr>
    </w:tbl>
    <w:p w14:paraId="080C2F93" w14:textId="77777777" w:rsidR="004F20EF" w:rsidRPr="003E4C33" w:rsidRDefault="004F20EF" w:rsidP="004A6D2F">
      <w:pPr>
        <w:rPr>
          <w:rFonts w:cs="Arial"/>
        </w:rPr>
      </w:pPr>
    </w:p>
    <w:tbl>
      <w:tblPr>
        <w:tblW w:w="0" w:type="auto"/>
        <w:tblInd w:w="10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ook w:val="04A0" w:firstRow="1" w:lastRow="0" w:firstColumn="1" w:lastColumn="0" w:noHBand="0" w:noVBand="1"/>
      </w:tblPr>
      <w:tblGrid>
        <w:gridCol w:w="2438"/>
        <w:gridCol w:w="6407"/>
      </w:tblGrid>
      <w:tr w:rsidR="00D5547E" w:rsidRPr="003E4C33" w14:paraId="7FD44099" w14:textId="77777777" w:rsidTr="6705CB2F">
        <w:tc>
          <w:tcPr>
            <w:tcW w:w="8845" w:type="dxa"/>
            <w:gridSpan w:val="2"/>
            <w:tcBorders>
              <w:bottom w:val="single" w:sz="8" w:space="0" w:color="000000" w:themeColor="text1"/>
            </w:tcBorders>
            <w:hideMark/>
          </w:tcPr>
          <w:p w14:paraId="5689CEED" w14:textId="299E84BF" w:rsidR="00D5547E" w:rsidRPr="003E4C33" w:rsidRDefault="00745BF0" w:rsidP="00745BF0">
            <w:pPr>
              <w:jc w:val="center"/>
              <w:rPr>
                <w:rStyle w:val="Firstpagetablebold"/>
                <w:rFonts w:cs="Arial"/>
              </w:rPr>
            </w:pPr>
            <w:r w:rsidRPr="003E4C33">
              <w:rPr>
                <w:rStyle w:val="Firstpagetablebold"/>
                <w:rFonts w:cs="Arial"/>
              </w:rPr>
              <w:t xml:space="preserve">Summary </w:t>
            </w:r>
          </w:p>
        </w:tc>
      </w:tr>
      <w:tr w:rsidR="00D5547E" w:rsidRPr="003E4C33" w14:paraId="5A19916D" w14:textId="77777777" w:rsidTr="6705CB2F">
        <w:tc>
          <w:tcPr>
            <w:tcW w:w="2438" w:type="dxa"/>
            <w:tcBorders>
              <w:top w:val="single" w:sz="8" w:space="0" w:color="000000" w:themeColor="text1"/>
              <w:left w:val="single" w:sz="8" w:space="0" w:color="000000" w:themeColor="text1"/>
              <w:bottom w:val="nil"/>
              <w:right w:val="nil"/>
            </w:tcBorders>
            <w:hideMark/>
          </w:tcPr>
          <w:p w14:paraId="0CBF1A02" w14:textId="75CA1B6E" w:rsidR="00D5547E" w:rsidRPr="003E4C33" w:rsidRDefault="006C767F" w:rsidP="00523261">
            <w:pPr>
              <w:rPr>
                <w:rStyle w:val="Firstpagetablebold"/>
                <w:rFonts w:cs="Arial"/>
              </w:rPr>
            </w:pPr>
            <w:r w:rsidRPr="003E4C33">
              <w:rPr>
                <w:rStyle w:val="Firstpagetablebold"/>
                <w:rFonts w:cs="Arial"/>
              </w:rPr>
              <w:t>Decision being taken</w:t>
            </w:r>
            <w:r w:rsidR="00D5547E" w:rsidRPr="003E4C33">
              <w:rPr>
                <w:rStyle w:val="Firstpagetablebold"/>
                <w:rFonts w:cs="Arial"/>
              </w:rPr>
              <w:t>:</w:t>
            </w:r>
          </w:p>
        </w:tc>
        <w:tc>
          <w:tcPr>
            <w:tcW w:w="6407" w:type="dxa"/>
            <w:tcBorders>
              <w:top w:val="single" w:sz="8" w:space="0" w:color="000000" w:themeColor="text1"/>
              <w:left w:val="nil"/>
              <w:bottom w:val="nil"/>
              <w:right w:val="single" w:sz="8" w:space="0" w:color="000000" w:themeColor="text1"/>
            </w:tcBorders>
            <w:hideMark/>
          </w:tcPr>
          <w:p w14:paraId="1A556BE9" w14:textId="70B8023A" w:rsidR="00D5547E" w:rsidRPr="00C55247" w:rsidRDefault="00F74CBC" w:rsidP="2BB29E7E">
            <w:pPr>
              <w:rPr>
                <w:rFonts w:cs="Arial"/>
                <w:color w:val="auto"/>
              </w:rPr>
            </w:pPr>
            <w:r>
              <w:rPr>
                <w:rFonts w:cs="Arial"/>
                <w:color w:val="auto"/>
              </w:rPr>
              <w:t xml:space="preserve">Approval to </w:t>
            </w:r>
            <w:r w:rsidR="00F31F59">
              <w:rPr>
                <w:rFonts w:cs="Arial"/>
                <w:color w:val="auto"/>
              </w:rPr>
              <w:t>Increase the purchase price by £20,000 for the transfer of 25 Westlands Drive</w:t>
            </w:r>
            <w:r w:rsidR="00AE05C2">
              <w:rPr>
                <w:rFonts w:cs="Arial"/>
                <w:color w:val="auto"/>
              </w:rPr>
              <w:t>, Oxford, OX3 9QR</w:t>
            </w:r>
            <w:r w:rsidR="002468A5">
              <w:rPr>
                <w:rFonts w:cs="Arial"/>
                <w:color w:val="auto"/>
              </w:rPr>
              <w:t xml:space="preserve"> into the HRA from </w:t>
            </w:r>
            <w:r w:rsidR="002468A5">
              <w:t>OCH(D)L</w:t>
            </w:r>
          </w:p>
        </w:tc>
      </w:tr>
      <w:tr w:rsidR="00D5547E" w:rsidRPr="003E4C33" w14:paraId="14C2CC29" w14:textId="77777777" w:rsidTr="6705CB2F">
        <w:tc>
          <w:tcPr>
            <w:tcW w:w="2438" w:type="dxa"/>
            <w:tcBorders>
              <w:top w:val="nil"/>
              <w:left w:val="single" w:sz="8" w:space="0" w:color="000000" w:themeColor="text1"/>
              <w:bottom w:val="nil"/>
              <w:right w:val="nil"/>
            </w:tcBorders>
            <w:hideMark/>
          </w:tcPr>
          <w:p w14:paraId="21ECDCE3" w14:textId="77777777" w:rsidR="00D5547E" w:rsidRPr="003E4C33" w:rsidRDefault="00D5547E">
            <w:pPr>
              <w:rPr>
                <w:rStyle w:val="Firstpagetablebold"/>
                <w:rFonts w:cs="Arial"/>
              </w:rPr>
            </w:pPr>
            <w:r w:rsidRPr="003E4C33">
              <w:rPr>
                <w:rStyle w:val="Firstpagetablebold"/>
                <w:rFonts w:cs="Arial"/>
              </w:rPr>
              <w:t>Key decision:</w:t>
            </w:r>
          </w:p>
        </w:tc>
        <w:tc>
          <w:tcPr>
            <w:tcW w:w="6407" w:type="dxa"/>
            <w:tcBorders>
              <w:top w:val="nil"/>
              <w:left w:val="nil"/>
              <w:bottom w:val="nil"/>
              <w:right w:val="single" w:sz="8" w:space="0" w:color="000000" w:themeColor="text1"/>
            </w:tcBorders>
            <w:hideMark/>
          </w:tcPr>
          <w:p w14:paraId="16E2C596" w14:textId="11107EC5" w:rsidR="00D5547E" w:rsidRPr="00C55247" w:rsidRDefault="00F31F59" w:rsidP="2BB29E7E">
            <w:pPr>
              <w:rPr>
                <w:rFonts w:cs="Arial"/>
                <w:color w:val="auto"/>
              </w:rPr>
            </w:pPr>
            <w:r>
              <w:rPr>
                <w:rFonts w:cs="Arial"/>
                <w:color w:val="auto"/>
              </w:rPr>
              <w:t>No</w:t>
            </w:r>
            <w:r w:rsidR="08612AF7" w:rsidRPr="00C55247">
              <w:rPr>
                <w:rFonts w:cs="Arial"/>
                <w:color w:val="auto"/>
              </w:rPr>
              <w:t xml:space="preserve"> </w:t>
            </w:r>
          </w:p>
        </w:tc>
      </w:tr>
      <w:tr w:rsidR="006B2DE1" w:rsidRPr="003E4C33" w14:paraId="631D49A6" w14:textId="77777777" w:rsidTr="6705CB2F">
        <w:tc>
          <w:tcPr>
            <w:tcW w:w="2438" w:type="dxa"/>
            <w:tcBorders>
              <w:top w:val="nil"/>
              <w:left w:val="single" w:sz="8" w:space="0" w:color="000000" w:themeColor="text1"/>
              <w:bottom w:val="nil"/>
              <w:right w:val="nil"/>
            </w:tcBorders>
          </w:tcPr>
          <w:p w14:paraId="17BC101D" w14:textId="77777777" w:rsidR="006B2DE1" w:rsidRPr="003E4C33" w:rsidRDefault="006B2DE1">
            <w:pPr>
              <w:rPr>
                <w:rStyle w:val="Firstpagetablebold"/>
                <w:rFonts w:cs="Arial"/>
              </w:rPr>
            </w:pPr>
            <w:r w:rsidRPr="003E4C33">
              <w:rPr>
                <w:rStyle w:val="Firstpagetablebold"/>
                <w:rFonts w:cs="Arial"/>
              </w:rPr>
              <w:t>Source of delegation:</w:t>
            </w:r>
          </w:p>
        </w:tc>
        <w:tc>
          <w:tcPr>
            <w:tcW w:w="6407" w:type="dxa"/>
            <w:tcBorders>
              <w:top w:val="nil"/>
              <w:left w:val="nil"/>
              <w:bottom w:val="nil"/>
              <w:right w:val="single" w:sz="8" w:space="0" w:color="000000" w:themeColor="text1"/>
            </w:tcBorders>
          </w:tcPr>
          <w:p w14:paraId="24C2E022" w14:textId="368818B0" w:rsidR="006B2DE1" w:rsidRPr="00C55247" w:rsidRDefault="00F31F59" w:rsidP="003E4C33">
            <w:pPr>
              <w:rPr>
                <w:rFonts w:cs="Arial"/>
                <w:color w:val="auto"/>
              </w:rPr>
            </w:pPr>
            <w:r>
              <w:rPr>
                <w:rFonts w:cs="Arial"/>
                <w:color w:val="auto"/>
              </w:rPr>
              <w:t xml:space="preserve">Single member decision from </w:t>
            </w:r>
            <w:r w:rsidR="00116900">
              <w:rPr>
                <w:rFonts w:cs="Arial"/>
                <w:color w:val="auto"/>
              </w:rPr>
              <w:t xml:space="preserve">13 April 2022 </w:t>
            </w:r>
            <w:r>
              <w:rPr>
                <w:rFonts w:cs="Arial"/>
                <w:color w:val="auto"/>
              </w:rPr>
              <w:t xml:space="preserve">Cabinet Report - </w:t>
            </w:r>
            <w:r w:rsidR="00116900">
              <w:t xml:space="preserve">Affordable Housing Delivery Programme (Minute 141) </w:t>
            </w:r>
          </w:p>
        </w:tc>
      </w:tr>
      <w:tr w:rsidR="00E508A1" w:rsidRPr="003E4C33" w14:paraId="271E719F" w14:textId="77777777" w:rsidTr="6705CB2F">
        <w:tc>
          <w:tcPr>
            <w:tcW w:w="2438" w:type="dxa"/>
            <w:tcBorders>
              <w:top w:val="nil"/>
              <w:left w:val="single" w:sz="8" w:space="0" w:color="000000" w:themeColor="text1"/>
              <w:bottom w:val="nil"/>
              <w:right w:val="nil"/>
            </w:tcBorders>
          </w:tcPr>
          <w:p w14:paraId="1A335B57" w14:textId="576239ED" w:rsidR="00E508A1" w:rsidRPr="003E4C33" w:rsidRDefault="00E508A1" w:rsidP="00E508A1">
            <w:pPr>
              <w:rPr>
                <w:rStyle w:val="Firstpagetablebold"/>
                <w:rFonts w:cs="Arial"/>
              </w:rPr>
            </w:pPr>
            <w:r>
              <w:rPr>
                <w:rStyle w:val="Firstpagetablebold"/>
              </w:rPr>
              <w:t>Cabinet Member:</w:t>
            </w:r>
          </w:p>
        </w:tc>
        <w:tc>
          <w:tcPr>
            <w:tcW w:w="6407" w:type="dxa"/>
            <w:tcBorders>
              <w:top w:val="nil"/>
              <w:left w:val="nil"/>
              <w:bottom w:val="nil"/>
              <w:right w:val="single" w:sz="8" w:space="0" w:color="000000" w:themeColor="text1"/>
            </w:tcBorders>
          </w:tcPr>
          <w:p w14:paraId="3F43CD0E" w14:textId="3445088C" w:rsidR="00E508A1" w:rsidRPr="00C55247" w:rsidRDefault="00E508A1" w:rsidP="00E508A1">
            <w:pPr>
              <w:rPr>
                <w:rFonts w:cs="Arial"/>
                <w:color w:val="auto"/>
              </w:rPr>
            </w:pPr>
            <w:r w:rsidRPr="00C55247">
              <w:rPr>
                <w:color w:val="auto"/>
              </w:rPr>
              <w:t xml:space="preserve">Councillor </w:t>
            </w:r>
            <w:r w:rsidR="00F74CBC" w:rsidRPr="00F74CBC">
              <w:rPr>
                <w:color w:val="auto"/>
              </w:rPr>
              <w:t>Linda Smith, Cabinet Member for Housing</w:t>
            </w:r>
          </w:p>
        </w:tc>
      </w:tr>
      <w:tr w:rsidR="00E508A1" w:rsidRPr="003E4C33" w14:paraId="7239C84D" w14:textId="77777777" w:rsidTr="6705CB2F">
        <w:tc>
          <w:tcPr>
            <w:tcW w:w="2438" w:type="dxa"/>
            <w:tcBorders>
              <w:top w:val="nil"/>
              <w:left w:val="single" w:sz="8" w:space="0" w:color="000000" w:themeColor="text1"/>
              <w:bottom w:val="nil"/>
              <w:right w:val="nil"/>
            </w:tcBorders>
          </w:tcPr>
          <w:p w14:paraId="69154EA3" w14:textId="5398B245" w:rsidR="00E508A1" w:rsidRPr="003E4C33" w:rsidRDefault="00E508A1" w:rsidP="00E508A1">
            <w:pPr>
              <w:rPr>
                <w:rStyle w:val="Firstpagetablebold"/>
                <w:rFonts w:cs="Arial"/>
              </w:rPr>
            </w:pPr>
            <w:r>
              <w:rPr>
                <w:rStyle w:val="Firstpagetablebold"/>
              </w:rPr>
              <w:t>Corporate Priority:</w:t>
            </w:r>
          </w:p>
        </w:tc>
        <w:tc>
          <w:tcPr>
            <w:tcW w:w="6407" w:type="dxa"/>
            <w:tcBorders>
              <w:top w:val="nil"/>
              <w:left w:val="nil"/>
              <w:bottom w:val="nil"/>
              <w:right w:val="single" w:sz="8" w:space="0" w:color="000000" w:themeColor="text1"/>
            </w:tcBorders>
          </w:tcPr>
          <w:p w14:paraId="7176B63A" w14:textId="73130493" w:rsidR="00E508A1" w:rsidRPr="00C55247" w:rsidRDefault="00F31F59" w:rsidP="00E508A1">
            <w:pPr>
              <w:rPr>
                <w:rFonts w:cs="Arial"/>
                <w:color w:val="auto"/>
              </w:rPr>
            </w:pPr>
            <w:r>
              <w:rPr>
                <w:color w:val="auto"/>
              </w:rPr>
              <w:t>None</w:t>
            </w:r>
          </w:p>
        </w:tc>
      </w:tr>
      <w:tr w:rsidR="00E508A1" w:rsidRPr="003E4C33" w14:paraId="7C13F173" w14:textId="77777777" w:rsidTr="6705CB2F">
        <w:tc>
          <w:tcPr>
            <w:tcW w:w="2438" w:type="dxa"/>
            <w:tcBorders>
              <w:top w:val="nil"/>
              <w:left w:val="single" w:sz="8" w:space="0" w:color="000000" w:themeColor="text1"/>
              <w:bottom w:val="single" w:sz="4" w:space="0" w:color="auto"/>
              <w:right w:val="nil"/>
            </w:tcBorders>
          </w:tcPr>
          <w:p w14:paraId="03C588C4" w14:textId="0F96CD21" w:rsidR="00E508A1" w:rsidRPr="003E4C33" w:rsidRDefault="00E508A1" w:rsidP="00E508A1">
            <w:pPr>
              <w:rPr>
                <w:rStyle w:val="Firstpagetablebold"/>
                <w:rFonts w:cs="Arial"/>
              </w:rPr>
            </w:pPr>
            <w:r>
              <w:rPr>
                <w:rStyle w:val="Firstpagetablebold"/>
              </w:rPr>
              <w:t>Policy Framework:</w:t>
            </w:r>
          </w:p>
        </w:tc>
        <w:tc>
          <w:tcPr>
            <w:tcW w:w="6407" w:type="dxa"/>
            <w:tcBorders>
              <w:top w:val="nil"/>
              <w:left w:val="nil"/>
              <w:bottom w:val="single" w:sz="4" w:space="0" w:color="auto"/>
              <w:right w:val="single" w:sz="8" w:space="0" w:color="000000" w:themeColor="text1"/>
            </w:tcBorders>
          </w:tcPr>
          <w:p w14:paraId="4C1C7DD3" w14:textId="573DB797" w:rsidR="00E508A1" w:rsidRPr="00C55247" w:rsidRDefault="00F31F59" w:rsidP="00E508A1">
            <w:pPr>
              <w:rPr>
                <w:rFonts w:cs="Arial"/>
                <w:color w:val="auto"/>
              </w:rPr>
            </w:pPr>
            <w:r>
              <w:rPr>
                <w:color w:val="auto"/>
              </w:rPr>
              <w:t>None</w:t>
            </w:r>
          </w:p>
        </w:tc>
      </w:tr>
    </w:tbl>
    <w:p w14:paraId="759F4236" w14:textId="77777777" w:rsidR="00CE544A" w:rsidRDefault="00CE544A" w:rsidP="004A6D2F">
      <w:pPr>
        <w:rPr>
          <w:rFonts w:cs="Arial"/>
        </w:rPr>
      </w:pPr>
    </w:p>
    <w:tbl>
      <w:tblPr>
        <w:tblW w:w="0" w:type="auto"/>
        <w:tblInd w:w="10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ook w:val="04A0" w:firstRow="1" w:lastRow="0" w:firstColumn="1" w:lastColumn="0" w:noHBand="0" w:noVBand="1"/>
      </w:tblPr>
      <w:tblGrid>
        <w:gridCol w:w="426"/>
        <w:gridCol w:w="8419"/>
      </w:tblGrid>
      <w:tr w:rsidR="00340B77" w:rsidRPr="00975B07" w14:paraId="6AB9E16B" w14:textId="77777777" w:rsidTr="00F74CBC">
        <w:trPr>
          <w:trHeight w:val="413"/>
        </w:trPr>
        <w:tc>
          <w:tcPr>
            <w:tcW w:w="8845" w:type="dxa"/>
            <w:gridSpan w:val="2"/>
            <w:tcBorders>
              <w:top w:val="single" w:sz="4" w:space="0" w:color="auto"/>
              <w:left w:val="single" w:sz="4" w:space="0" w:color="auto"/>
              <w:bottom w:val="single" w:sz="4" w:space="0" w:color="auto"/>
              <w:right w:val="single" w:sz="4" w:space="0" w:color="auto"/>
            </w:tcBorders>
          </w:tcPr>
          <w:p w14:paraId="39BB8A6A" w14:textId="56F108A7" w:rsidR="00340B77" w:rsidRPr="00975B07" w:rsidRDefault="00F74CBC" w:rsidP="00FD0B08">
            <w:r w:rsidRPr="00C55247">
              <w:rPr>
                <w:color w:val="auto"/>
              </w:rPr>
              <w:t xml:space="preserve">Councillor </w:t>
            </w:r>
            <w:r w:rsidRPr="00F74CBC">
              <w:rPr>
                <w:color w:val="auto"/>
              </w:rPr>
              <w:t>Linda Smith, Cabinet Member for Housing</w:t>
            </w:r>
          </w:p>
        </w:tc>
      </w:tr>
      <w:tr w:rsidR="00340B77" w:rsidRPr="00975B07" w14:paraId="1817F3CE" w14:textId="77777777" w:rsidTr="00F74CBC">
        <w:trPr>
          <w:trHeight w:val="283"/>
        </w:trPr>
        <w:tc>
          <w:tcPr>
            <w:tcW w:w="426" w:type="dxa"/>
            <w:tcBorders>
              <w:top w:val="single" w:sz="4" w:space="0" w:color="auto"/>
              <w:left w:val="single" w:sz="4" w:space="0" w:color="auto"/>
              <w:bottom w:val="single" w:sz="4" w:space="0" w:color="auto"/>
              <w:right w:val="single" w:sz="4" w:space="0" w:color="auto"/>
            </w:tcBorders>
          </w:tcPr>
          <w:p w14:paraId="7809A8B3" w14:textId="77777777" w:rsidR="00340B77" w:rsidRPr="00975B07" w:rsidRDefault="00340B77" w:rsidP="00FD0B08">
            <w:r w:rsidRPr="00975B07">
              <w:t>1.</w:t>
            </w:r>
          </w:p>
        </w:tc>
        <w:tc>
          <w:tcPr>
            <w:tcW w:w="8419" w:type="dxa"/>
            <w:tcBorders>
              <w:top w:val="single" w:sz="4" w:space="0" w:color="auto"/>
              <w:left w:val="single" w:sz="4" w:space="0" w:color="auto"/>
              <w:bottom w:val="single" w:sz="4" w:space="0" w:color="auto"/>
              <w:right w:val="single" w:sz="4" w:space="0" w:color="auto"/>
            </w:tcBorders>
            <w:shd w:val="clear" w:color="auto" w:fill="auto"/>
          </w:tcPr>
          <w:p w14:paraId="496BEC4A" w14:textId="4CC34767" w:rsidR="00340B77" w:rsidRDefault="00F74CBC" w:rsidP="00FD0B08">
            <w:r>
              <w:t xml:space="preserve">To approve £20,000 </w:t>
            </w:r>
            <w:r w:rsidR="00AE05C2">
              <w:t xml:space="preserve">build-cost </w:t>
            </w:r>
            <w:r>
              <w:t>price increase</w:t>
            </w:r>
            <w:r w:rsidR="00AE05C2">
              <w:t xml:space="preserve"> </w:t>
            </w:r>
            <w:r>
              <w:t xml:space="preserve">for the </w:t>
            </w:r>
            <w:r w:rsidR="00AE05C2">
              <w:t xml:space="preserve">purchase and </w:t>
            </w:r>
            <w:r>
              <w:t>transfer of the property 25 Westlands Drive from O</w:t>
            </w:r>
            <w:r w:rsidR="00AE05C2">
              <w:t>CH</w:t>
            </w:r>
            <w:r w:rsidR="002468A5">
              <w:t>(D)</w:t>
            </w:r>
            <w:r w:rsidR="00AE05C2">
              <w:t>L</w:t>
            </w:r>
            <w:r>
              <w:t xml:space="preserve"> to the Oxford City Councils Housing Revenue Account </w:t>
            </w:r>
            <w:r w:rsidR="00AE05C2">
              <w:t xml:space="preserve">(HRA) </w:t>
            </w:r>
            <w:r>
              <w:t xml:space="preserve">to </w:t>
            </w:r>
            <w:r w:rsidR="00AE05C2">
              <w:t xml:space="preserve">enable to same to be </w:t>
            </w:r>
            <w:r>
              <w:t>provide as affordable housing</w:t>
            </w:r>
            <w:r w:rsidR="00AE05C2">
              <w:t xml:space="preserve"> at social rent tenure. </w:t>
            </w:r>
          </w:p>
          <w:p w14:paraId="666A92C6" w14:textId="77777777" w:rsidR="00611A2D" w:rsidRDefault="00611A2D" w:rsidP="00FD0B08"/>
          <w:p w14:paraId="5BF72F30" w14:textId="6D5A9B12" w:rsidR="00611A2D" w:rsidRDefault="00611A2D" w:rsidP="00611A2D">
            <w:r>
              <w:t>Section 4.6 of the Constitution covers this process approvals:</w:t>
            </w:r>
          </w:p>
          <w:p w14:paraId="34DA1EBA" w14:textId="77777777" w:rsidR="00611A2D" w:rsidRDefault="00611A2D" w:rsidP="00611A2D"/>
          <w:p w14:paraId="2ED99AB1" w14:textId="77777777" w:rsidR="00611A2D" w:rsidRDefault="00611A2D" w:rsidP="00611A2D">
            <w:r>
              <w:t>"4.6 Delegation to single Cabinet Members</w:t>
            </w:r>
          </w:p>
          <w:p w14:paraId="2599CB46" w14:textId="6E7536A1" w:rsidR="00611A2D" w:rsidRPr="001356F1" w:rsidRDefault="00611A2D" w:rsidP="00611A2D">
            <w:r>
              <w:t>The Leader may delegate executive responsibilities to a single Cabinet Member with or without consultation with officers or other Cabinet Members. Cabinet Members do not have to use the delegated powers: they can ask the Leader to decide. The delegation can also be withdrawn by the Leader."</w:t>
            </w:r>
          </w:p>
        </w:tc>
      </w:tr>
    </w:tbl>
    <w:p w14:paraId="20640FB6" w14:textId="77777777" w:rsidR="00340B77" w:rsidRPr="003E4C33" w:rsidRDefault="00340B77" w:rsidP="004A6D2F">
      <w:pPr>
        <w:rPr>
          <w:rFonts w:cs="Arial"/>
        </w:rPr>
      </w:pPr>
    </w:p>
    <w:tbl>
      <w:tblPr>
        <w:tblW w:w="0" w:type="auto"/>
        <w:tblInd w:w="108"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Look w:val="04A0" w:firstRow="1" w:lastRow="0" w:firstColumn="1" w:lastColumn="0" w:noHBand="0" w:noVBand="1"/>
      </w:tblPr>
      <w:tblGrid>
        <w:gridCol w:w="1912"/>
        <w:gridCol w:w="2803"/>
        <w:gridCol w:w="4455"/>
      </w:tblGrid>
      <w:tr w:rsidR="004A39C3" w:rsidRPr="003E4C33" w14:paraId="1B1B668F" w14:textId="77777777" w:rsidTr="6705CB2F">
        <w:trPr>
          <w:trHeight w:val="300"/>
        </w:trPr>
        <w:tc>
          <w:tcPr>
            <w:tcW w:w="1912" w:type="dxa"/>
            <w:tcBorders>
              <w:bottom w:val="single" w:sz="4" w:space="0" w:color="auto"/>
            </w:tcBorders>
          </w:tcPr>
          <w:p w14:paraId="074FB3AC" w14:textId="4B24A879" w:rsidR="004A39C3" w:rsidRPr="003E4C33" w:rsidRDefault="004A39C3" w:rsidP="004D7DC7">
            <w:pPr>
              <w:jc w:val="center"/>
              <w:rPr>
                <w:rStyle w:val="Firstpagetablebold"/>
                <w:rFonts w:cs="Arial"/>
              </w:rPr>
            </w:pPr>
            <w:r>
              <w:rPr>
                <w:rStyle w:val="Firstpagetablebold"/>
                <w:rFonts w:cs="Arial"/>
              </w:rPr>
              <w:t>A</w:t>
            </w:r>
            <w:r>
              <w:rPr>
                <w:rStyle w:val="Firstpagetablebold"/>
              </w:rPr>
              <w:t>ppendix No.</w:t>
            </w:r>
          </w:p>
        </w:tc>
        <w:tc>
          <w:tcPr>
            <w:tcW w:w="2803" w:type="dxa"/>
            <w:tcBorders>
              <w:bottom w:val="single" w:sz="4" w:space="0" w:color="auto"/>
            </w:tcBorders>
          </w:tcPr>
          <w:p w14:paraId="17AC6EFC" w14:textId="287FF34B" w:rsidR="004A39C3" w:rsidRPr="003E4C33" w:rsidRDefault="004A39C3" w:rsidP="004D7DC7">
            <w:pPr>
              <w:jc w:val="center"/>
              <w:rPr>
                <w:rStyle w:val="Firstpagetablebold"/>
                <w:rFonts w:cs="Arial"/>
              </w:rPr>
            </w:pPr>
            <w:r>
              <w:rPr>
                <w:rStyle w:val="Firstpagetablebold"/>
                <w:rFonts w:cs="Arial"/>
              </w:rPr>
              <w:t xml:space="preserve">Appendix Title </w:t>
            </w:r>
          </w:p>
        </w:tc>
        <w:tc>
          <w:tcPr>
            <w:tcW w:w="4455" w:type="dxa"/>
            <w:tcBorders>
              <w:bottom w:val="single" w:sz="4" w:space="0" w:color="auto"/>
            </w:tcBorders>
          </w:tcPr>
          <w:p w14:paraId="3F542BA6" w14:textId="3D79D3D9" w:rsidR="004A39C3" w:rsidRPr="003E4C33" w:rsidRDefault="004A39C3" w:rsidP="004D7DC7">
            <w:pPr>
              <w:jc w:val="center"/>
              <w:rPr>
                <w:rStyle w:val="Firstpagetablebold"/>
                <w:rFonts w:cs="Arial"/>
              </w:rPr>
            </w:pPr>
            <w:r>
              <w:rPr>
                <w:rStyle w:val="Firstpagetablebold"/>
                <w:rFonts w:cs="Arial"/>
              </w:rPr>
              <w:t>Exempt from Publication</w:t>
            </w:r>
          </w:p>
        </w:tc>
      </w:tr>
      <w:tr w:rsidR="006E1FA1" w:rsidRPr="003E4C33" w14:paraId="65A82881" w14:textId="77777777" w:rsidTr="6705CB2F">
        <w:tblPrEx>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Ex>
        <w:trPr>
          <w:trHeight w:val="300"/>
        </w:trPr>
        <w:tc>
          <w:tcPr>
            <w:tcW w:w="1912" w:type="dxa"/>
            <w:tcBorders>
              <w:top w:val="single" w:sz="4" w:space="0" w:color="auto"/>
              <w:left w:val="single" w:sz="4" w:space="0" w:color="auto"/>
              <w:bottom w:val="single" w:sz="4" w:space="0" w:color="auto"/>
              <w:right w:val="single" w:sz="4" w:space="0" w:color="auto"/>
            </w:tcBorders>
          </w:tcPr>
          <w:p w14:paraId="141C8FF5" w14:textId="016E90DC" w:rsidR="006E1FA1" w:rsidRPr="00C55247" w:rsidRDefault="006E1FA1" w:rsidP="004D7DC7">
            <w:pPr>
              <w:rPr>
                <w:rStyle w:val="Firstpagetablebold"/>
                <w:rFonts w:cs="Arial"/>
                <w:color w:val="auto"/>
              </w:rPr>
            </w:pPr>
            <w:r w:rsidRPr="00C55247">
              <w:rPr>
                <w:rStyle w:val="Firstpagetablebold"/>
                <w:rFonts w:cs="Arial"/>
                <w:color w:val="auto"/>
              </w:rPr>
              <w:t>Appendix 1</w:t>
            </w:r>
          </w:p>
        </w:tc>
        <w:tc>
          <w:tcPr>
            <w:tcW w:w="2803" w:type="dxa"/>
            <w:tcBorders>
              <w:top w:val="single" w:sz="4" w:space="0" w:color="auto"/>
              <w:left w:val="single" w:sz="4" w:space="0" w:color="auto"/>
              <w:bottom w:val="single" w:sz="4" w:space="0" w:color="auto"/>
              <w:right w:val="single" w:sz="4" w:space="0" w:color="auto"/>
            </w:tcBorders>
          </w:tcPr>
          <w:p w14:paraId="012A0FE8" w14:textId="45C5A133" w:rsidR="006E1FA1" w:rsidRPr="00C55247" w:rsidRDefault="00611A2D" w:rsidP="00AE262E">
            <w:pPr>
              <w:rPr>
                <w:rFonts w:cs="Arial"/>
                <w:color w:val="auto"/>
              </w:rPr>
            </w:pPr>
            <w:r>
              <w:rPr>
                <w:rFonts w:cs="Arial"/>
                <w:color w:val="auto"/>
              </w:rPr>
              <w:t>Background email</w:t>
            </w:r>
          </w:p>
        </w:tc>
        <w:tc>
          <w:tcPr>
            <w:tcW w:w="4455" w:type="dxa"/>
            <w:tcBorders>
              <w:top w:val="single" w:sz="4" w:space="0" w:color="auto"/>
              <w:left w:val="single" w:sz="4" w:space="0" w:color="auto"/>
              <w:bottom w:val="single" w:sz="4" w:space="0" w:color="auto"/>
              <w:right w:val="single" w:sz="4" w:space="0" w:color="auto"/>
            </w:tcBorders>
          </w:tcPr>
          <w:p w14:paraId="26CB7083" w14:textId="13754676" w:rsidR="004A39C3" w:rsidRPr="00C55247" w:rsidRDefault="00F74CBC" w:rsidP="004A39C3">
            <w:pPr>
              <w:ind w:left="18" w:hanging="18"/>
              <w:rPr>
                <w:rFonts w:cs="Arial"/>
                <w:color w:val="auto"/>
              </w:rPr>
            </w:pPr>
            <w:r>
              <w:rPr>
                <w:rFonts w:cs="Arial"/>
                <w:color w:val="auto"/>
              </w:rPr>
              <w:t>Yes</w:t>
            </w:r>
          </w:p>
        </w:tc>
      </w:tr>
    </w:tbl>
    <w:p w14:paraId="464A13D2" w14:textId="72C968EF" w:rsidR="0040736F" w:rsidRPr="003E4C33" w:rsidRDefault="00F66DCA" w:rsidP="004A6D2F">
      <w:pPr>
        <w:pStyle w:val="Heading1"/>
        <w:rPr>
          <w:rFonts w:cs="Arial"/>
        </w:rPr>
      </w:pPr>
      <w:r w:rsidRPr="003E4C33">
        <w:rPr>
          <w:rFonts w:cs="Arial"/>
        </w:rPr>
        <w:lastRenderedPageBreak/>
        <w:t>Introduction and b</w:t>
      </w:r>
      <w:r w:rsidR="00151888" w:rsidRPr="003E4C33">
        <w:rPr>
          <w:rFonts w:cs="Arial"/>
        </w:rPr>
        <w:t>ackground</w:t>
      </w:r>
      <w:r w:rsidR="00404032" w:rsidRPr="003E4C33">
        <w:rPr>
          <w:rFonts w:cs="Arial"/>
        </w:rPr>
        <w:t xml:space="preserve"> </w:t>
      </w:r>
    </w:p>
    <w:p w14:paraId="5035CCBE" w14:textId="1B0350D1" w:rsidR="00BD14C6" w:rsidRDefault="00BD14C6" w:rsidP="00BD1F7A">
      <w:pPr>
        <w:pStyle w:val="bParagraphtext"/>
        <w:rPr>
          <w:rFonts w:cs="Arial"/>
          <w:color w:val="auto"/>
        </w:rPr>
      </w:pPr>
      <w:r>
        <w:rPr>
          <w:rFonts w:cs="Arial"/>
          <w:color w:val="auto"/>
        </w:rPr>
        <w:t>On Wednesday 13</w:t>
      </w:r>
      <w:r w:rsidRPr="00BD14C6">
        <w:rPr>
          <w:rFonts w:cs="Arial"/>
          <w:color w:val="auto"/>
          <w:vertAlign w:val="superscript"/>
        </w:rPr>
        <w:t>th</w:t>
      </w:r>
      <w:r>
        <w:rPr>
          <w:rFonts w:cs="Arial"/>
          <w:color w:val="auto"/>
        </w:rPr>
        <w:t xml:space="preserve"> April 2022, Cabinet granted authority for specific </w:t>
      </w:r>
      <w:r w:rsidR="00611A2D">
        <w:rPr>
          <w:rFonts w:cs="Arial"/>
          <w:color w:val="auto"/>
        </w:rPr>
        <w:t>buybacks</w:t>
      </w:r>
      <w:r>
        <w:rPr>
          <w:rFonts w:cs="Arial"/>
          <w:color w:val="auto"/>
        </w:rPr>
        <w:t xml:space="preserve"> of properties via </w:t>
      </w:r>
      <w:r w:rsidR="00611A2D">
        <w:rPr>
          <w:rFonts w:cs="Arial"/>
          <w:color w:val="auto"/>
        </w:rPr>
        <w:t>transfer</w:t>
      </w:r>
      <w:r>
        <w:rPr>
          <w:rFonts w:cs="Arial"/>
          <w:color w:val="auto"/>
        </w:rPr>
        <w:t xml:space="preserve"> from </w:t>
      </w:r>
      <w:r w:rsidR="002468A5">
        <w:t>OCH(D)L</w:t>
      </w:r>
      <w:r>
        <w:rPr>
          <w:rFonts w:cs="Arial"/>
          <w:color w:val="auto"/>
        </w:rPr>
        <w:t xml:space="preserve">. </w:t>
      </w:r>
    </w:p>
    <w:p w14:paraId="67A7AD1E" w14:textId="58073AA9" w:rsidR="00BD14C6" w:rsidRDefault="00BD14C6" w:rsidP="00BD1F7A">
      <w:pPr>
        <w:pStyle w:val="bParagraphtext"/>
        <w:rPr>
          <w:rFonts w:cs="Arial"/>
          <w:color w:val="auto"/>
        </w:rPr>
      </w:pPr>
      <w:r>
        <w:rPr>
          <w:rFonts w:cs="Arial"/>
          <w:color w:val="auto"/>
        </w:rPr>
        <w:t>Property item</w:t>
      </w:r>
      <w:r w:rsidR="00611A2D">
        <w:rPr>
          <w:rFonts w:cs="Arial"/>
          <w:color w:val="auto"/>
        </w:rPr>
        <w:t xml:space="preserve"> number</w:t>
      </w:r>
      <w:r>
        <w:rPr>
          <w:rFonts w:cs="Arial"/>
          <w:color w:val="auto"/>
        </w:rPr>
        <w:t xml:space="preserve"> (9) within the cabinet report, 25 Westlands Drive was agreed to be of the buy-back sum of £475,000. </w:t>
      </w:r>
    </w:p>
    <w:p w14:paraId="33557E55" w14:textId="71D81D36" w:rsidR="00CB7A4F" w:rsidRDefault="00BD14C6" w:rsidP="00BD1F7A">
      <w:pPr>
        <w:pStyle w:val="bParagraphtext"/>
        <w:rPr>
          <w:rFonts w:cs="Arial"/>
          <w:color w:val="auto"/>
        </w:rPr>
      </w:pPr>
      <w:r>
        <w:rPr>
          <w:rFonts w:cs="Arial"/>
          <w:color w:val="auto"/>
        </w:rPr>
        <w:t>Due to rising build costs during the build programme a re-negotiation on price was agreed to increase the buy-back price by £20,000, to now total £495,000.</w:t>
      </w:r>
    </w:p>
    <w:p w14:paraId="0AE59C07" w14:textId="1BB60BC5" w:rsidR="00946C45" w:rsidRDefault="00946C45" w:rsidP="00BD1F7A">
      <w:pPr>
        <w:pStyle w:val="bParagraphtext"/>
        <w:rPr>
          <w:rFonts w:cs="Arial"/>
          <w:color w:val="auto"/>
        </w:rPr>
      </w:pPr>
      <w:r>
        <w:rPr>
          <w:rFonts w:cs="Arial"/>
          <w:color w:val="auto"/>
        </w:rPr>
        <w:t xml:space="preserve">The £20,000 will be paid from an approved and secured HRA Buyback / New project build budget line. </w:t>
      </w:r>
    </w:p>
    <w:p w14:paraId="0D34844A" w14:textId="5EEE6F22" w:rsidR="00611A2D" w:rsidRPr="00611A2D" w:rsidRDefault="00611A2D" w:rsidP="00611A2D">
      <w:pPr>
        <w:pStyle w:val="bParagraphtext"/>
        <w:rPr>
          <w:rFonts w:cs="Arial"/>
          <w:color w:val="auto"/>
        </w:rPr>
      </w:pPr>
      <w:r w:rsidRPr="00611A2D">
        <w:rPr>
          <w:rFonts w:cs="Arial"/>
          <w:color w:val="auto"/>
        </w:rPr>
        <w:t>The Council (HRA) ha</w:t>
      </w:r>
      <w:r>
        <w:rPr>
          <w:rFonts w:cs="Arial"/>
          <w:color w:val="auto"/>
        </w:rPr>
        <w:t>d</w:t>
      </w:r>
      <w:r w:rsidRPr="00611A2D">
        <w:rPr>
          <w:rFonts w:cs="Arial"/>
          <w:color w:val="auto"/>
        </w:rPr>
        <w:t xml:space="preserve"> previously transferred 10 properties to </w:t>
      </w:r>
      <w:r w:rsidR="002468A5">
        <w:t>OCH(D)L</w:t>
      </w:r>
      <w:r w:rsidRPr="00611A2D">
        <w:rPr>
          <w:rFonts w:cs="Arial"/>
          <w:color w:val="auto"/>
        </w:rPr>
        <w:t>, these homes</w:t>
      </w:r>
      <w:r>
        <w:rPr>
          <w:rFonts w:cs="Arial"/>
          <w:color w:val="auto"/>
        </w:rPr>
        <w:t xml:space="preserve"> </w:t>
      </w:r>
      <w:r w:rsidRPr="00611A2D">
        <w:rPr>
          <w:rFonts w:cs="Arial"/>
          <w:color w:val="auto"/>
        </w:rPr>
        <w:t>having been identified, when void, as being on large plots where additional</w:t>
      </w:r>
      <w:r>
        <w:rPr>
          <w:rFonts w:cs="Arial"/>
          <w:color w:val="auto"/>
        </w:rPr>
        <w:t xml:space="preserve"> </w:t>
      </w:r>
      <w:r w:rsidRPr="00611A2D">
        <w:rPr>
          <w:rFonts w:cs="Arial"/>
          <w:color w:val="auto"/>
        </w:rPr>
        <w:t xml:space="preserve">affordable housing possible. </w:t>
      </w:r>
    </w:p>
    <w:p w14:paraId="6A021E74" w14:textId="286239D7" w:rsidR="00BD14C6" w:rsidRDefault="00BD1F7A" w:rsidP="00BD14C6">
      <w:pPr>
        <w:pStyle w:val="bParagraphtext"/>
        <w:rPr>
          <w:rFonts w:cs="Arial"/>
          <w:color w:val="auto"/>
        </w:rPr>
      </w:pPr>
      <w:r w:rsidRPr="00C55247">
        <w:rPr>
          <w:rFonts w:cs="Arial"/>
          <w:color w:val="auto"/>
        </w:rPr>
        <w:t>Th</w:t>
      </w:r>
      <w:r w:rsidR="00BD14C6">
        <w:rPr>
          <w:rFonts w:cs="Arial"/>
          <w:color w:val="auto"/>
        </w:rPr>
        <w:t>e risk to not proceeding would be for the Housing Revenue Account</w:t>
      </w:r>
      <w:r w:rsidR="00611A2D">
        <w:rPr>
          <w:rFonts w:cs="Arial"/>
          <w:color w:val="auto"/>
        </w:rPr>
        <w:t xml:space="preserve"> </w:t>
      </w:r>
      <w:r w:rsidR="00BD14C6">
        <w:rPr>
          <w:rFonts w:cs="Arial"/>
          <w:color w:val="auto"/>
        </w:rPr>
        <w:t xml:space="preserve">(HRA) to not be able to provide the property as an affordable housing opportunity to clients on the housing register. </w:t>
      </w:r>
    </w:p>
    <w:p w14:paraId="058F9060" w14:textId="263212A6" w:rsidR="00633578" w:rsidRPr="00BD14C6" w:rsidRDefault="006B2DE1" w:rsidP="00BD14C6">
      <w:pPr>
        <w:pStyle w:val="bParagraphtext"/>
        <w:numPr>
          <w:ilvl w:val="0"/>
          <w:numId w:val="0"/>
        </w:numPr>
        <w:rPr>
          <w:rFonts w:cs="Arial"/>
          <w:b/>
          <w:bCs/>
          <w:color w:val="auto"/>
        </w:rPr>
      </w:pPr>
      <w:r w:rsidRPr="00BD14C6">
        <w:rPr>
          <w:rFonts w:cs="Arial"/>
          <w:b/>
          <w:bCs/>
          <w:color w:val="auto"/>
        </w:rPr>
        <w:t xml:space="preserve">Reasons for the decision </w:t>
      </w:r>
    </w:p>
    <w:p w14:paraId="6FA25ACF" w14:textId="5CFD59DE" w:rsidR="00AE1684" w:rsidRDefault="00BD14C6" w:rsidP="00AE1684">
      <w:pPr>
        <w:pStyle w:val="bParagraphtext"/>
        <w:rPr>
          <w:rFonts w:cs="Arial"/>
          <w:color w:val="auto"/>
        </w:rPr>
      </w:pPr>
      <w:r>
        <w:rPr>
          <w:rFonts w:cs="Arial"/>
          <w:color w:val="auto"/>
        </w:rPr>
        <w:t xml:space="preserve">To buy-back </w:t>
      </w:r>
      <w:r w:rsidR="00611A2D">
        <w:rPr>
          <w:rFonts w:cs="Arial"/>
          <w:color w:val="auto"/>
        </w:rPr>
        <w:t xml:space="preserve">the property </w:t>
      </w:r>
      <w:r>
        <w:rPr>
          <w:rFonts w:cs="Arial"/>
          <w:color w:val="auto"/>
        </w:rPr>
        <w:t>25 Westlands Drive</w:t>
      </w:r>
      <w:r w:rsidR="00323F55">
        <w:rPr>
          <w:rFonts w:cs="Arial"/>
          <w:color w:val="auto"/>
        </w:rPr>
        <w:t>, Oxford, OX3 9QR</w:t>
      </w:r>
      <w:r>
        <w:rPr>
          <w:rFonts w:cs="Arial"/>
          <w:color w:val="auto"/>
        </w:rPr>
        <w:t xml:space="preserve"> </w:t>
      </w:r>
    </w:p>
    <w:p w14:paraId="14F44DBE" w14:textId="7D38C69D" w:rsidR="00BD14C6" w:rsidRDefault="00611A2D" w:rsidP="00611A2D">
      <w:pPr>
        <w:pStyle w:val="bParagraphtext"/>
        <w:rPr>
          <w:rFonts w:cs="Arial"/>
          <w:color w:val="auto"/>
        </w:rPr>
      </w:pPr>
      <w:r>
        <w:rPr>
          <w:rFonts w:cs="Arial"/>
          <w:color w:val="auto"/>
        </w:rPr>
        <w:t>T</w:t>
      </w:r>
      <w:r w:rsidR="00BD14C6" w:rsidRPr="00BD14C6">
        <w:rPr>
          <w:rFonts w:cs="Arial"/>
          <w:color w:val="auto"/>
        </w:rPr>
        <w:t xml:space="preserve">his </w:t>
      </w:r>
      <w:r>
        <w:rPr>
          <w:rFonts w:cs="Arial"/>
          <w:color w:val="auto"/>
        </w:rPr>
        <w:t>decision</w:t>
      </w:r>
      <w:r w:rsidR="00BD14C6" w:rsidRPr="00BD14C6">
        <w:rPr>
          <w:rFonts w:cs="Arial"/>
          <w:color w:val="auto"/>
        </w:rPr>
        <w:t xml:space="preserve"> is</w:t>
      </w:r>
      <w:r>
        <w:rPr>
          <w:rFonts w:cs="Arial"/>
          <w:color w:val="auto"/>
        </w:rPr>
        <w:t xml:space="preserve"> </w:t>
      </w:r>
      <w:r w:rsidRPr="00611A2D">
        <w:rPr>
          <w:rFonts w:cs="Arial"/>
          <w:color w:val="auto"/>
        </w:rPr>
        <w:t>seeking</w:t>
      </w:r>
      <w:r w:rsidR="00BD14C6" w:rsidRPr="00611A2D">
        <w:rPr>
          <w:rFonts w:cs="Arial"/>
          <w:color w:val="auto"/>
        </w:rPr>
        <w:t xml:space="preserve"> </w:t>
      </w:r>
      <w:r>
        <w:rPr>
          <w:rFonts w:cs="Arial"/>
          <w:color w:val="auto"/>
        </w:rPr>
        <w:t xml:space="preserve">a </w:t>
      </w:r>
      <w:r w:rsidR="00BD14C6" w:rsidRPr="00611A2D">
        <w:rPr>
          <w:rFonts w:cs="Arial"/>
          <w:color w:val="auto"/>
        </w:rPr>
        <w:t>change</w:t>
      </w:r>
      <w:r>
        <w:rPr>
          <w:rFonts w:cs="Arial"/>
          <w:color w:val="auto"/>
        </w:rPr>
        <w:t xml:space="preserve"> to the purchase price</w:t>
      </w:r>
      <w:r w:rsidR="00BD14C6" w:rsidRPr="00611A2D">
        <w:rPr>
          <w:rFonts w:cs="Arial"/>
          <w:color w:val="auto"/>
        </w:rPr>
        <w:t xml:space="preserve"> to facilitate the </w:t>
      </w:r>
      <w:r>
        <w:rPr>
          <w:rFonts w:cs="Arial"/>
          <w:color w:val="auto"/>
        </w:rPr>
        <w:t>transfer</w:t>
      </w:r>
      <w:r w:rsidR="00BD14C6" w:rsidRPr="00611A2D">
        <w:rPr>
          <w:rFonts w:cs="Arial"/>
          <w:color w:val="auto"/>
        </w:rPr>
        <w:t xml:space="preserve"> of th</w:t>
      </w:r>
      <w:r>
        <w:rPr>
          <w:rFonts w:cs="Arial"/>
          <w:color w:val="auto"/>
        </w:rPr>
        <w:t>is</w:t>
      </w:r>
      <w:r w:rsidR="00BD14C6" w:rsidRPr="00611A2D">
        <w:rPr>
          <w:rFonts w:cs="Arial"/>
          <w:color w:val="auto"/>
        </w:rPr>
        <w:t xml:space="preserve"> project</w:t>
      </w:r>
      <w:r>
        <w:rPr>
          <w:rFonts w:cs="Arial"/>
          <w:color w:val="auto"/>
        </w:rPr>
        <w:t xml:space="preserve">. </w:t>
      </w:r>
    </w:p>
    <w:p w14:paraId="17626C97" w14:textId="367E5495" w:rsidR="00611A2D" w:rsidRPr="00611A2D" w:rsidRDefault="00611A2D" w:rsidP="00611A2D">
      <w:pPr>
        <w:pStyle w:val="bParagraphtext"/>
        <w:rPr>
          <w:rFonts w:cs="Arial"/>
          <w:color w:val="auto"/>
        </w:rPr>
      </w:pPr>
      <w:r w:rsidRPr="00611A2D">
        <w:rPr>
          <w:rFonts w:cs="Arial"/>
          <w:color w:val="auto"/>
        </w:rPr>
        <w:t>The build cost</w:t>
      </w:r>
      <w:r>
        <w:rPr>
          <w:rFonts w:cs="Arial"/>
          <w:color w:val="auto"/>
        </w:rPr>
        <w:t>s</w:t>
      </w:r>
      <w:r w:rsidRPr="00611A2D">
        <w:rPr>
          <w:rFonts w:cs="Arial"/>
          <w:color w:val="auto"/>
        </w:rPr>
        <w:t xml:space="preserve"> of undertaking some of this work has increased and it is challenging to ensure the original objectives for the scheme, in delivering these homes back to the Council to let at Social (Council) Rents, as set out in the </w:t>
      </w:r>
      <w:r w:rsidR="002468A5">
        <w:t xml:space="preserve">OCHL </w:t>
      </w:r>
      <w:r w:rsidRPr="00611A2D">
        <w:rPr>
          <w:rFonts w:cs="Arial"/>
          <w:color w:val="auto"/>
        </w:rPr>
        <w:t>&amp; HRA business plans.</w:t>
      </w:r>
    </w:p>
    <w:p w14:paraId="7AED9DA2" w14:textId="77E21A27" w:rsidR="009E68E0" w:rsidRPr="00C55247" w:rsidRDefault="009E68E0" w:rsidP="001A1BA1">
      <w:pPr>
        <w:pStyle w:val="Heading1"/>
        <w:rPr>
          <w:rFonts w:cs="Arial"/>
          <w:color w:val="auto"/>
        </w:rPr>
      </w:pPr>
      <w:r w:rsidRPr="00C55247">
        <w:rPr>
          <w:rFonts w:cs="Arial"/>
          <w:color w:val="auto"/>
        </w:rPr>
        <w:t xml:space="preserve">Risks </w:t>
      </w:r>
    </w:p>
    <w:p w14:paraId="1585D049" w14:textId="771F3F0E" w:rsidR="009E68E0" w:rsidRPr="00C55247" w:rsidRDefault="00AE05C2" w:rsidP="009E68E0">
      <w:pPr>
        <w:pStyle w:val="ListParagraph"/>
        <w:rPr>
          <w:color w:val="auto"/>
        </w:rPr>
      </w:pPr>
      <w:r>
        <w:rPr>
          <w:color w:val="auto"/>
        </w:rPr>
        <w:t xml:space="preserve">Delay to the handover of </w:t>
      </w:r>
      <w:r w:rsidR="00611A2D">
        <w:rPr>
          <w:color w:val="auto"/>
        </w:rPr>
        <w:t xml:space="preserve">the </w:t>
      </w:r>
      <w:r>
        <w:rPr>
          <w:color w:val="auto"/>
        </w:rPr>
        <w:t xml:space="preserve">empty and ready to let </w:t>
      </w:r>
      <w:r w:rsidR="00611A2D">
        <w:rPr>
          <w:color w:val="auto"/>
        </w:rPr>
        <w:t>property</w:t>
      </w:r>
      <w:r>
        <w:rPr>
          <w:color w:val="auto"/>
        </w:rPr>
        <w:t xml:space="preserve"> which benefits from practical completion with all handover requirements satisfied and met. </w:t>
      </w:r>
    </w:p>
    <w:p w14:paraId="2454F4E3" w14:textId="77777777" w:rsidR="00630829" w:rsidRDefault="00630829" w:rsidP="00630829">
      <w:pPr>
        <w:pStyle w:val="ListParagraph"/>
        <w:numPr>
          <w:ilvl w:val="0"/>
          <w:numId w:val="0"/>
        </w:numPr>
        <w:ind w:left="426"/>
      </w:pPr>
    </w:p>
    <w:p w14:paraId="4282B049" w14:textId="08C55620" w:rsidR="00E87F7A" w:rsidRPr="003E4C33" w:rsidRDefault="001A1BA1" w:rsidP="001A1BA1">
      <w:pPr>
        <w:pStyle w:val="Heading1"/>
        <w:rPr>
          <w:rFonts w:cs="Arial"/>
        </w:rPr>
      </w:pPr>
      <w:r w:rsidRPr="003E4C33">
        <w:rPr>
          <w:rFonts w:cs="Arial"/>
        </w:rPr>
        <w:t>I</w:t>
      </w:r>
      <w:r w:rsidR="00E87F7A" w:rsidRPr="003E4C33">
        <w:rPr>
          <w:rFonts w:cs="Arial"/>
        </w:rPr>
        <w:t xml:space="preserve">mplications </w:t>
      </w:r>
      <w:r w:rsidR="67763C94" w:rsidRPr="003E4C33">
        <w:rPr>
          <w:rFonts w:cs="Arial"/>
        </w:rPr>
        <w:t>of making the decision</w:t>
      </w:r>
      <w:r w:rsidR="00E87F7A" w:rsidRPr="003E4C33">
        <w:rPr>
          <w:rFonts w:cs="Arial"/>
        </w:rPr>
        <w:t xml:space="preserve"> </w:t>
      </w:r>
    </w:p>
    <w:tbl>
      <w:tblPr>
        <w:tblStyle w:val="TableGrid"/>
        <w:tblW w:w="0" w:type="auto"/>
        <w:tblLook w:val="04A0" w:firstRow="1" w:lastRow="0" w:firstColumn="1" w:lastColumn="0" w:noHBand="0" w:noVBand="1"/>
      </w:tblPr>
      <w:tblGrid>
        <w:gridCol w:w="1883"/>
        <w:gridCol w:w="4379"/>
        <w:gridCol w:w="3026"/>
      </w:tblGrid>
      <w:tr w:rsidR="00372A82" w:rsidRPr="003E4C33" w14:paraId="44F594ED" w14:textId="77777777" w:rsidTr="00BD1F7A">
        <w:tc>
          <w:tcPr>
            <w:tcW w:w="1883" w:type="dxa"/>
          </w:tcPr>
          <w:p w14:paraId="2AB1A861" w14:textId="77777777" w:rsidR="00372A82" w:rsidRPr="003E4C33" w:rsidRDefault="00372A82" w:rsidP="00C076B9">
            <w:pPr>
              <w:pStyle w:val="Bulletpoints"/>
              <w:numPr>
                <w:ilvl w:val="0"/>
                <w:numId w:val="0"/>
              </w:numPr>
              <w:rPr>
                <w:rFonts w:cs="Arial"/>
                <w:b/>
              </w:rPr>
            </w:pPr>
            <w:r w:rsidRPr="003E4C33">
              <w:rPr>
                <w:rFonts w:cs="Arial"/>
                <w:b/>
              </w:rPr>
              <w:t>Financial implications</w:t>
            </w:r>
          </w:p>
        </w:tc>
        <w:tc>
          <w:tcPr>
            <w:tcW w:w="4379" w:type="dxa"/>
          </w:tcPr>
          <w:p w14:paraId="0696855A" w14:textId="1291FF06" w:rsidR="00372A82" w:rsidRPr="002468A5" w:rsidRDefault="002468A5" w:rsidP="00CB7A4F">
            <w:pPr>
              <w:rPr>
                <w:rFonts w:cs="Arial"/>
                <w:color w:val="auto"/>
              </w:rPr>
            </w:pPr>
            <w:r>
              <w:rPr>
                <w:rStyle w:val="bParagraphtextChar"/>
                <w:rFonts w:cs="Arial"/>
                <w:color w:val="auto"/>
              </w:rPr>
              <w:t>None</w:t>
            </w:r>
            <w:r w:rsidR="00A824F2" w:rsidRPr="002468A5">
              <w:rPr>
                <w:rStyle w:val="bParagraphtextChar"/>
                <w:rFonts w:cs="Arial"/>
                <w:color w:val="auto"/>
              </w:rPr>
              <w:t>.</w:t>
            </w:r>
          </w:p>
        </w:tc>
        <w:tc>
          <w:tcPr>
            <w:tcW w:w="3026" w:type="dxa"/>
          </w:tcPr>
          <w:p w14:paraId="36E6240B" w14:textId="77777777" w:rsidR="00494879" w:rsidRPr="002468A5" w:rsidRDefault="00494879" w:rsidP="00494879">
            <w:pPr>
              <w:pStyle w:val="Bulletpoints"/>
              <w:numPr>
                <w:ilvl w:val="0"/>
                <w:numId w:val="0"/>
              </w:numPr>
              <w:rPr>
                <w:rFonts w:cs="Arial"/>
                <w:b/>
                <w:color w:val="auto"/>
              </w:rPr>
            </w:pPr>
            <w:r w:rsidRPr="002468A5">
              <w:rPr>
                <w:rFonts w:cs="Arial"/>
                <w:b/>
                <w:color w:val="auto"/>
              </w:rPr>
              <w:t>Completed by:</w:t>
            </w:r>
          </w:p>
          <w:p w14:paraId="360195EF" w14:textId="77777777" w:rsidR="00494879" w:rsidRDefault="00494879" w:rsidP="00494879">
            <w:pPr>
              <w:pStyle w:val="Bulletpoints"/>
              <w:numPr>
                <w:ilvl w:val="0"/>
                <w:numId w:val="0"/>
              </w:numPr>
              <w:rPr>
                <w:rFonts w:cs="Arial"/>
                <w:b/>
                <w:color w:val="auto"/>
              </w:rPr>
            </w:pPr>
            <w:r w:rsidRPr="00116900">
              <w:rPr>
                <w:rFonts w:cs="Arial"/>
                <w:color w:val="auto"/>
              </w:rPr>
              <w:t>Nigel Kennedy, Group Finance Director (Section 151 Officer)</w:t>
            </w:r>
            <w:r>
              <w:rPr>
                <w:rFonts w:cs="Arial"/>
                <w:b/>
                <w:color w:val="auto"/>
              </w:rPr>
              <w:t xml:space="preserve"> </w:t>
            </w:r>
          </w:p>
          <w:p w14:paraId="75E1C6CA" w14:textId="77777777" w:rsidR="00494879" w:rsidRPr="002468A5" w:rsidRDefault="00494879" w:rsidP="00494879">
            <w:pPr>
              <w:pStyle w:val="Bulletpoints"/>
              <w:numPr>
                <w:ilvl w:val="0"/>
                <w:numId w:val="0"/>
              </w:numPr>
              <w:rPr>
                <w:rFonts w:cs="Arial"/>
                <w:b/>
                <w:color w:val="auto"/>
              </w:rPr>
            </w:pPr>
            <w:r w:rsidRPr="002468A5">
              <w:rPr>
                <w:rFonts w:cs="Arial"/>
                <w:b/>
                <w:color w:val="auto"/>
              </w:rPr>
              <w:t>Date:</w:t>
            </w:r>
          </w:p>
          <w:p w14:paraId="003D265E" w14:textId="719432D5" w:rsidR="001A1BA1" w:rsidRPr="002468A5" w:rsidRDefault="00494879" w:rsidP="00494879">
            <w:pPr>
              <w:pStyle w:val="Bulletpoints"/>
              <w:numPr>
                <w:ilvl w:val="0"/>
                <w:numId w:val="0"/>
              </w:numPr>
              <w:rPr>
                <w:rFonts w:cs="Arial"/>
                <w:color w:val="auto"/>
              </w:rPr>
            </w:pPr>
            <w:r>
              <w:t>06/03/2025</w:t>
            </w:r>
          </w:p>
        </w:tc>
      </w:tr>
      <w:tr w:rsidR="00372A82" w:rsidRPr="003E4C33" w14:paraId="7D8DECFB" w14:textId="77777777" w:rsidTr="00BD1F7A">
        <w:tc>
          <w:tcPr>
            <w:tcW w:w="1883" w:type="dxa"/>
          </w:tcPr>
          <w:p w14:paraId="1C5F2B75" w14:textId="77777777" w:rsidR="00372A82" w:rsidRPr="003E4C33" w:rsidRDefault="00372A82" w:rsidP="008A34D3">
            <w:pPr>
              <w:pStyle w:val="Bulletpoints"/>
              <w:numPr>
                <w:ilvl w:val="0"/>
                <w:numId w:val="0"/>
              </w:numPr>
              <w:rPr>
                <w:rFonts w:cs="Arial"/>
                <w:b/>
              </w:rPr>
            </w:pPr>
            <w:r w:rsidRPr="003E4C33">
              <w:rPr>
                <w:rFonts w:cs="Arial"/>
                <w:b/>
              </w:rPr>
              <w:t xml:space="preserve">Legal </w:t>
            </w:r>
            <w:r w:rsidR="008A34D3" w:rsidRPr="003E4C33">
              <w:rPr>
                <w:rFonts w:cs="Arial"/>
                <w:b/>
              </w:rPr>
              <w:t xml:space="preserve">implications </w:t>
            </w:r>
          </w:p>
        </w:tc>
        <w:tc>
          <w:tcPr>
            <w:tcW w:w="4379" w:type="dxa"/>
          </w:tcPr>
          <w:p w14:paraId="11BAD199" w14:textId="5E0EE1A8" w:rsidR="00372A82" w:rsidRPr="002468A5" w:rsidRDefault="002468A5" w:rsidP="00CB7A4F">
            <w:pPr>
              <w:rPr>
                <w:rFonts w:cs="Arial"/>
                <w:color w:val="auto"/>
              </w:rPr>
            </w:pPr>
            <w:r>
              <w:rPr>
                <w:rStyle w:val="bParagraphtextChar"/>
                <w:rFonts w:cs="Arial"/>
                <w:color w:val="auto"/>
              </w:rPr>
              <w:t>N</w:t>
            </w:r>
            <w:r>
              <w:rPr>
                <w:rStyle w:val="bParagraphtextChar"/>
                <w:rFonts w:cs="Arial"/>
              </w:rPr>
              <w:t>one.</w:t>
            </w:r>
          </w:p>
        </w:tc>
        <w:tc>
          <w:tcPr>
            <w:tcW w:w="3026" w:type="dxa"/>
          </w:tcPr>
          <w:p w14:paraId="09FEBB25" w14:textId="77777777" w:rsidR="00494879" w:rsidRPr="002468A5" w:rsidRDefault="00494879" w:rsidP="00494879">
            <w:pPr>
              <w:pStyle w:val="Bulletpoints"/>
              <w:numPr>
                <w:ilvl w:val="0"/>
                <w:numId w:val="0"/>
              </w:numPr>
              <w:rPr>
                <w:rFonts w:cs="Arial"/>
                <w:b/>
                <w:color w:val="auto"/>
              </w:rPr>
            </w:pPr>
            <w:r w:rsidRPr="002468A5">
              <w:rPr>
                <w:rFonts w:cs="Arial"/>
                <w:b/>
                <w:color w:val="auto"/>
              </w:rPr>
              <w:t>Completed by:</w:t>
            </w:r>
          </w:p>
          <w:p w14:paraId="0C5E3CAF" w14:textId="77777777" w:rsidR="00494879" w:rsidRDefault="00494879" w:rsidP="00494879">
            <w:pPr>
              <w:pStyle w:val="Bulletpoints"/>
              <w:numPr>
                <w:ilvl w:val="0"/>
                <w:numId w:val="0"/>
              </w:numPr>
              <w:rPr>
                <w:rFonts w:cs="Arial"/>
                <w:color w:val="auto"/>
              </w:rPr>
            </w:pPr>
            <w:r w:rsidRPr="00116900">
              <w:rPr>
                <w:rFonts w:cs="Arial"/>
                <w:color w:val="auto"/>
              </w:rPr>
              <w:t xml:space="preserve">Emma Jackman, Director of Law, Governance and </w:t>
            </w:r>
            <w:r w:rsidRPr="00116900">
              <w:rPr>
                <w:rFonts w:cs="Arial"/>
                <w:color w:val="auto"/>
              </w:rPr>
              <w:lastRenderedPageBreak/>
              <w:t>Strategy (Monitoring Officer)</w:t>
            </w:r>
          </w:p>
          <w:p w14:paraId="164AB412" w14:textId="77777777" w:rsidR="00494879" w:rsidRPr="002468A5" w:rsidRDefault="00494879" w:rsidP="00494879">
            <w:pPr>
              <w:pStyle w:val="Bulletpoints"/>
              <w:numPr>
                <w:ilvl w:val="0"/>
                <w:numId w:val="0"/>
              </w:numPr>
              <w:rPr>
                <w:rFonts w:cs="Arial"/>
                <w:b/>
                <w:color w:val="auto"/>
              </w:rPr>
            </w:pPr>
            <w:r w:rsidRPr="002468A5">
              <w:rPr>
                <w:rFonts w:cs="Arial"/>
                <w:b/>
                <w:color w:val="auto"/>
              </w:rPr>
              <w:t>Date:</w:t>
            </w:r>
          </w:p>
          <w:p w14:paraId="7A5DDA55" w14:textId="4AEAD1FF" w:rsidR="00372A82" w:rsidRPr="002468A5" w:rsidRDefault="00494879" w:rsidP="00494879">
            <w:pPr>
              <w:pStyle w:val="Bulletpoints"/>
              <w:numPr>
                <w:ilvl w:val="0"/>
                <w:numId w:val="0"/>
              </w:numPr>
              <w:rPr>
                <w:rFonts w:cs="Arial"/>
                <w:color w:val="auto"/>
              </w:rPr>
            </w:pPr>
            <w:r>
              <w:t>06/03/2025</w:t>
            </w:r>
          </w:p>
        </w:tc>
      </w:tr>
      <w:tr w:rsidR="001A1BA1" w:rsidRPr="003E4C33" w14:paraId="6F38FEBF" w14:textId="77777777" w:rsidTr="00BD1F7A">
        <w:tc>
          <w:tcPr>
            <w:tcW w:w="1883" w:type="dxa"/>
          </w:tcPr>
          <w:p w14:paraId="48C94DFF" w14:textId="77777777" w:rsidR="001A1BA1" w:rsidRPr="003E4C33" w:rsidRDefault="001A1BA1" w:rsidP="00C076B9">
            <w:pPr>
              <w:pStyle w:val="Bulletpoints"/>
              <w:numPr>
                <w:ilvl w:val="0"/>
                <w:numId w:val="0"/>
              </w:numPr>
              <w:rPr>
                <w:rFonts w:cs="Arial"/>
                <w:b/>
              </w:rPr>
            </w:pPr>
            <w:r w:rsidRPr="003E4C33">
              <w:rPr>
                <w:rFonts w:cs="Arial"/>
                <w:b/>
              </w:rPr>
              <w:lastRenderedPageBreak/>
              <w:t>Other implications</w:t>
            </w:r>
          </w:p>
        </w:tc>
        <w:tc>
          <w:tcPr>
            <w:tcW w:w="4379" w:type="dxa"/>
          </w:tcPr>
          <w:p w14:paraId="6DC2105E" w14:textId="02B3CC3E" w:rsidR="00CB7A4F" w:rsidRPr="002468A5" w:rsidRDefault="002468A5" w:rsidP="00372A82">
            <w:pPr>
              <w:pStyle w:val="bParagraphtext"/>
              <w:numPr>
                <w:ilvl w:val="0"/>
                <w:numId w:val="0"/>
              </w:numPr>
              <w:rPr>
                <w:rFonts w:cs="Arial"/>
                <w:color w:val="auto"/>
              </w:rPr>
            </w:pPr>
            <w:r>
              <w:rPr>
                <w:rStyle w:val="bParagraphtextChar"/>
                <w:rFonts w:cs="Arial"/>
                <w:color w:val="auto"/>
              </w:rPr>
              <w:t>N</w:t>
            </w:r>
            <w:r>
              <w:rPr>
                <w:rStyle w:val="bParagraphtextChar"/>
                <w:rFonts w:cs="Arial"/>
              </w:rPr>
              <w:t xml:space="preserve">one. </w:t>
            </w:r>
          </w:p>
        </w:tc>
        <w:tc>
          <w:tcPr>
            <w:tcW w:w="3026" w:type="dxa"/>
          </w:tcPr>
          <w:p w14:paraId="48FAD318" w14:textId="77777777" w:rsidR="001A1BA1" w:rsidRPr="002468A5" w:rsidRDefault="001A1BA1" w:rsidP="001A1BA1">
            <w:pPr>
              <w:pStyle w:val="Bulletpoints"/>
              <w:numPr>
                <w:ilvl w:val="0"/>
                <w:numId w:val="0"/>
              </w:numPr>
              <w:rPr>
                <w:rFonts w:cs="Arial"/>
                <w:b/>
                <w:color w:val="auto"/>
              </w:rPr>
            </w:pPr>
            <w:r w:rsidRPr="002468A5">
              <w:rPr>
                <w:rFonts w:cs="Arial"/>
                <w:b/>
                <w:color w:val="auto"/>
              </w:rPr>
              <w:t>Completed by:</w:t>
            </w:r>
          </w:p>
          <w:p w14:paraId="557CAF93" w14:textId="77777777" w:rsidR="00494879" w:rsidRDefault="00494879" w:rsidP="001A1BA1">
            <w:pPr>
              <w:pStyle w:val="Bulletpoints"/>
              <w:numPr>
                <w:ilvl w:val="0"/>
                <w:numId w:val="0"/>
              </w:numPr>
              <w:rPr>
                <w:rFonts w:cs="Arial"/>
                <w:b/>
                <w:color w:val="auto"/>
              </w:rPr>
            </w:pPr>
            <w:r w:rsidRPr="005D71B7">
              <w:t>Clive Tritton, Interim Director, Regeneration, Economy and Sustainability</w:t>
            </w:r>
            <w:r w:rsidRPr="002468A5">
              <w:rPr>
                <w:rFonts w:cs="Arial"/>
                <w:b/>
                <w:color w:val="auto"/>
              </w:rPr>
              <w:t xml:space="preserve"> </w:t>
            </w:r>
          </w:p>
          <w:p w14:paraId="495F4D61" w14:textId="7A92315D" w:rsidR="001A1BA1" w:rsidRPr="002468A5" w:rsidRDefault="001A1BA1" w:rsidP="001A1BA1">
            <w:pPr>
              <w:pStyle w:val="Bulletpoints"/>
              <w:numPr>
                <w:ilvl w:val="0"/>
                <w:numId w:val="0"/>
              </w:numPr>
              <w:rPr>
                <w:rFonts w:cs="Arial"/>
                <w:b/>
                <w:color w:val="auto"/>
              </w:rPr>
            </w:pPr>
            <w:r w:rsidRPr="002468A5">
              <w:rPr>
                <w:rFonts w:cs="Arial"/>
                <w:b/>
                <w:color w:val="auto"/>
              </w:rPr>
              <w:t>Date:</w:t>
            </w:r>
          </w:p>
          <w:p w14:paraId="68285B07" w14:textId="1A7DB14F" w:rsidR="001A1BA1" w:rsidRPr="002468A5" w:rsidRDefault="00494879" w:rsidP="001A1BA1">
            <w:pPr>
              <w:pStyle w:val="Bulletpoints"/>
              <w:numPr>
                <w:ilvl w:val="0"/>
                <w:numId w:val="0"/>
              </w:numPr>
              <w:rPr>
                <w:rFonts w:cs="Arial"/>
                <w:color w:val="auto"/>
              </w:rPr>
            </w:pPr>
            <w:r>
              <w:t>03/03/2025</w:t>
            </w:r>
          </w:p>
        </w:tc>
      </w:tr>
      <w:tr w:rsidR="007967CA" w:rsidRPr="003E4C33" w14:paraId="2C18B277" w14:textId="77777777" w:rsidTr="00BD1F7A">
        <w:tc>
          <w:tcPr>
            <w:tcW w:w="1883" w:type="dxa"/>
          </w:tcPr>
          <w:p w14:paraId="4EB49136" w14:textId="6AAF52DF" w:rsidR="007967CA" w:rsidRPr="003E4C33" w:rsidRDefault="007967CA" w:rsidP="00C076B9">
            <w:pPr>
              <w:pStyle w:val="Bulletpoints"/>
              <w:numPr>
                <w:ilvl w:val="0"/>
                <w:numId w:val="0"/>
              </w:numPr>
              <w:rPr>
                <w:rFonts w:cs="Arial"/>
                <w:b/>
              </w:rPr>
            </w:pPr>
            <w:r w:rsidRPr="003E4C33">
              <w:rPr>
                <w:rFonts w:cs="Arial"/>
                <w:b/>
              </w:rPr>
              <w:t xml:space="preserve">Member declared interests </w:t>
            </w:r>
          </w:p>
        </w:tc>
        <w:tc>
          <w:tcPr>
            <w:tcW w:w="4379" w:type="dxa"/>
          </w:tcPr>
          <w:p w14:paraId="0033AA4D" w14:textId="336E7078" w:rsidR="007967CA" w:rsidRPr="002468A5" w:rsidRDefault="002468A5" w:rsidP="00372A82">
            <w:pPr>
              <w:pStyle w:val="bParagraphtext"/>
              <w:numPr>
                <w:ilvl w:val="0"/>
                <w:numId w:val="0"/>
              </w:numPr>
              <w:rPr>
                <w:rFonts w:cs="Arial"/>
                <w:color w:val="auto"/>
              </w:rPr>
            </w:pPr>
            <w:r>
              <w:rPr>
                <w:rFonts w:cs="Arial"/>
                <w:color w:val="auto"/>
              </w:rPr>
              <w:t xml:space="preserve">None. </w:t>
            </w:r>
          </w:p>
        </w:tc>
        <w:tc>
          <w:tcPr>
            <w:tcW w:w="3026" w:type="dxa"/>
          </w:tcPr>
          <w:p w14:paraId="712BD6A0" w14:textId="77777777" w:rsidR="00494879" w:rsidRPr="002468A5" w:rsidRDefault="00494879" w:rsidP="00494879">
            <w:pPr>
              <w:pStyle w:val="Bulletpoints"/>
              <w:numPr>
                <w:ilvl w:val="0"/>
                <w:numId w:val="0"/>
              </w:numPr>
              <w:rPr>
                <w:rFonts w:cs="Arial"/>
                <w:b/>
                <w:color w:val="auto"/>
              </w:rPr>
            </w:pPr>
            <w:r w:rsidRPr="002468A5">
              <w:rPr>
                <w:rFonts w:cs="Arial"/>
                <w:b/>
                <w:color w:val="auto"/>
              </w:rPr>
              <w:t>Completed by:</w:t>
            </w:r>
          </w:p>
          <w:p w14:paraId="39D5A166" w14:textId="77777777" w:rsidR="00494879" w:rsidRDefault="00494879" w:rsidP="00494879">
            <w:pPr>
              <w:pStyle w:val="Bulletpoints"/>
              <w:numPr>
                <w:ilvl w:val="0"/>
                <w:numId w:val="0"/>
              </w:numPr>
              <w:rPr>
                <w:rFonts w:cs="Arial"/>
                <w:color w:val="auto"/>
              </w:rPr>
            </w:pPr>
            <w:r w:rsidRPr="00116900">
              <w:rPr>
                <w:rFonts w:cs="Arial"/>
                <w:color w:val="auto"/>
              </w:rPr>
              <w:t>Emma Jackman, Director of Law, Governance and Strategy (Monitoring Officer)</w:t>
            </w:r>
          </w:p>
          <w:p w14:paraId="539DA7D6" w14:textId="77777777" w:rsidR="00494879" w:rsidRPr="002468A5" w:rsidRDefault="00494879" w:rsidP="00494879">
            <w:pPr>
              <w:pStyle w:val="Bulletpoints"/>
              <w:numPr>
                <w:ilvl w:val="0"/>
                <w:numId w:val="0"/>
              </w:numPr>
              <w:rPr>
                <w:rFonts w:cs="Arial"/>
                <w:b/>
                <w:color w:val="auto"/>
              </w:rPr>
            </w:pPr>
            <w:r w:rsidRPr="002468A5">
              <w:rPr>
                <w:rFonts w:cs="Arial"/>
                <w:b/>
                <w:color w:val="auto"/>
              </w:rPr>
              <w:t>Date:</w:t>
            </w:r>
          </w:p>
          <w:p w14:paraId="5918EBBE" w14:textId="3587491D" w:rsidR="007967CA" w:rsidRPr="002468A5" w:rsidRDefault="00494879" w:rsidP="00494879">
            <w:pPr>
              <w:pStyle w:val="Bulletpoints"/>
              <w:numPr>
                <w:ilvl w:val="0"/>
                <w:numId w:val="0"/>
              </w:numPr>
              <w:rPr>
                <w:rFonts w:cs="Arial"/>
                <w:b/>
                <w:color w:val="auto"/>
              </w:rPr>
            </w:pPr>
            <w:r>
              <w:t>07/03/2025</w:t>
            </w:r>
          </w:p>
        </w:tc>
      </w:tr>
    </w:tbl>
    <w:p w14:paraId="7891D21B" w14:textId="78C294AB" w:rsidR="00FB3B71" w:rsidRPr="003E4C33" w:rsidRDefault="00FB3B71" w:rsidP="002B0329">
      <w:pPr>
        <w:pStyle w:val="bParagraphtext"/>
        <w:numPr>
          <w:ilvl w:val="0"/>
          <w:numId w:val="0"/>
        </w:numPr>
        <w:rPr>
          <w:rFonts w:cs="Arial"/>
          <w:b/>
        </w:rPr>
      </w:pPr>
    </w:p>
    <w:p w14:paraId="5BCE4DEB" w14:textId="02514305" w:rsidR="006C767F" w:rsidRPr="003E4C33" w:rsidRDefault="006C767F" w:rsidP="002B0329">
      <w:pPr>
        <w:pStyle w:val="bParagraphtext"/>
        <w:numPr>
          <w:ilvl w:val="0"/>
          <w:numId w:val="0"/>
        </w:numPr>
        <w:rPr>
          <w:rFonts w:cs="Arial"/>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844"/>
      </w:tblGrid>
      <w:tr w:rsidR="006C767F" w:rsidRPr="003E4C33" w14:paraId="07218A10" w14:textId="77777777" w:rsidTr="6705CB2F">
        <w:tc>
          <w:tcPr>
            <w:tcW w:w="8844" w:type="dxa"/>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auto"/>
          </w:tcPr>
          <w:p w14:paraId="36521CA4" w14:textId="359272A3" w:rsidR="006C767F" w:rsidRPr="003E4C33" w:rsidRDefault="006C767F" w:rsidP="008B4E15">
            <w:pPr>
              <w:jc w:val="center"/>
              <w:rPr>
                <w:rFonts w:cs="Arial"/>
              </w:rPr>
            </w:pPr>
            <w:r w:rsidRPr="003E4C33">
              <w:rPr>
                <w:rStyle w:val="Firstpagetablebold"/>
                <w:rFonts w:cs="Arial"/>
              </w:rPr>
              <w:t xml:space="preserve">Background Documents </w:t>
            </w:r>
          </w:p>
        </w:tc>
      </w:tr>
      <w:tr w:rsidR="006C767F" w:rsidRPr="003E4C33" w14:paraId="269EBDEB" w14:textId="77777777" w:rsidTr="6705CB2F">
        <w:tc>
          <w:tcPr>
            <w:tcW w:w="8844" w:type="dxa"/>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auto"/>
          </w:tcPr>
          <w:p w14:paraId="78FD4075" w14:textId="38CAEC1B" w:rsidR="006C767F" w:rsidRPr="003E4C33" w:rsidRDefault="00611A2D" w:rsidP="12E744BB">
            <w:pPr>
              <w:rPr>
                <w:rFonts w:eastAsia="Arial" w:cs="Arial"/>
              </w:rPr>
            </w:pPr>
            <w:r>
              <w:rPr>
                <w:rStyle w:val="Firstpagetablebold"/>
                <w:color w:val="auto"/>
              </w:rPr>
              <w:t>C</w:t>
            </w:r>
            <w:r>
              <w:rPr>
                <w:rStyle w:val="Firstpagetablebold"/>
              </w:rPr>
              <w:t xml:space="preserve">abinet Report 22/04/2022 - </w:t>
            </w:r>
            <w:hyperlink r:id="rId11" w:history="1">
              <w:r w:rsidRPr="00611A2D">
                <w:rPr>
                  <w:color w:val="0000FF"/>
                  <w:u w:val="single"/>
                </w:rPr>
                <w:t>(Public Pack)Agenda Document for Cabinet, 13/04/2022 18:00</w:t>
              </w:r>
            </w:hyperlink>
          </w:p>
        </w:tc>
      </w:tr>
    </w:tbl>
    <w:p w14:paraId="0D36453B" w14:textId="1874FC0C" w:rsidR="00FB3B71" w:rsidRPr="003E4C33" w:rsidRDefault="00FB3B71" w:rsidP="0033565F">
      <w:pPr>
        <w:pStyle w:val="bParagraphtext"/>
        <w:numPr>
          <w:ilvl w:val="0"/>
          <w:numId w:val="0"/>
        </w:numPr>
        <w:ind w:left="426"/>
        <w:rPr>
          <w:rFonts w:cs="Arial"/>
          <w:b/>
          <w:bCs/>
        </w:rPr>
      </w:pPr>
    </w:p>
    <w:tbl>
      <w:tblPr>
        <w:tblW w:w="0" w:type="auto"/>
        <w:tblInd w:w="108" w:type="dxa"/>
        <w:tblBorders>
          <w:top w:val="single" w:sz="4" w:space="0" w:color="C0504D"/>
          <w:left w:val="single" w:sz="4" w:space="0" w:color="C0504D"/>
          <w:bottom w:val="single" w:sz="4" w:space="0" w:color="C0504D"/>
          <w:right w:val="single" w:sz="4" w:space="0" w:color="C0504D"/>
        </w:tblBorders>
        <w:tblLook w:val="04A0" w:firstRow="1" w:lastRow="0" w:firstColumn="1" w:lastColumn="0" w:noHBand="0" w:noVBand="1"/>
      </w:tblPr>
      <w:tblGrid>
        <w:gridCol w:w="3969"/>
        <w:gridCol w:w="4962"/>
      </w:tblGrid>
      <w:tr w:rsidR="00DF093E" w:rsidRPr="003E4C33" w14:paraId="1F687E48" w14:textId="77777777" w:rsidTr="00A46E98">
        <w:trPr>
          <w:cantSplit/>
          <w:trHeight w:val="396"/>
        </w:trPr>
        <w:tc>
          <w:tcPr>
            <w:tcW w:w="3969" w:type="dxa"/>
            <w:tcBorders>
              <w:top w:val="single" w:sz="8" w:space="0" w:color="000000"/>
              <w:left w:val="single" w:sz="8" w:space="0" w:color="000000"/>
              <w:bottom w:val="single" w:sz="8" w:space="0" w:color="000000"/>
              <w:right w:val="nil"/>
            </w:tcBorders>
            <w:shd w:val="clear" w:color="auto" w:fill="auto"/>
          </w:tcPr>
          <w:p w14:paraId="760A9FCD" w14:textId="77777777" w:rsidR="00E87F7A" w:rsidRPr="003E4C33" w:rsidRDefault="00E87F7A" w:rsidP="00A46E98">
            <w:pPr>
              <w:rPr>
                <w:rFonts w:cs="Arial"/>
                <w:b/>
              </w:rPr>
            </w:pPr>
            <w:r w:rsidRPr="003E4C33">
              <w:rPr>
                <w:rFonts w:cs="Arial"/>
                <w:b/>
              </w:rPr>
              <w:t>Report author</w:t>
            </w:r>
          </w:p>
        </w:tc>
        <w:tc>
          <w:tcPr>
            <w:tcW w:w="4962" w:type="dxa"/>
            <w:tcBorders>
              <w:top w:val="single" w:sz="8" w:space="0" w:color="000000"/>
              <w:left w:val="nil"/>
              <w:bottom w:val="single" w:sz="8" w:space="0" w:color="000000"/>
              <w:right w:val="single" w:sz="8" w:space="0" w:color="000000"/>
            </w:tcBorders>
            <w:shd w:val="clear" w:color="auto" w:fill="auto"/>
          </w:tcPr>
          <w:p w14:paraId="10A18498" w14:textId="1871615D" w:rsidR="00E87F7A" w:rsidRPr="003E4C33" w:rsidRDefault="00611A2D" w:rsidP="00A46E98">
            <w:pPr>
              <w:rPr>
                <w:rFonts w:cs="Arial"/>
              </w:rPr>
            </w:pPr>
            <w:r>
              <w:rPr>
                <w:rFonts w:cs="Arial"/>
              </w:rPr>
              <w:t>Andy Dorrington</w:t>
            </w:r>
          </w:p>
        </w:tc>
      </w:tr>
      <w:tr w:rsidR="00DF093E" w:rsidRPr="003E4C33" w14:paraId="4C699F40" w14:textId="77777777" w:rsidTr="00A46E98">
        <w:trPr>
          <w:cantSplit/>
          <w:trHeight w:val="396"/>
        </w:trPr>
        <w:tc>
          <w:tcPr>
            <w:tcW w:w="3969" w:type="dxa"/>
            <w:tcBorders>
              <w:top w:val="single" w:sz="8" w:space="0" w:color="000000"/>
              <w:left w:val="single" w:sz="8" w:space="0" w:color="000000"/>
              <w:bottom w:val="nil"/>
              <w:right w:val="nil"/>
            </w:tcBorders>
            <w:shd w:val="clear" w:color="auto" w:fill="auto"/>
          </w:tcPr>
          <w:p w14:paraId="06C15971" w14:textId="77777777" w:rsidR="00E87F7A" w:rsidRPr="003E4C33" w:rsidRDefault="00E87F7A" w:rsidP="00A46E98">
            <w:pPr>
              <w:rPr>
                <w:rFonts w:cs="Arial"/>
              </w:rPr>
            </w:pPr>
            <w:r w:rsidRPr="003E4C33">
              <w:rPr>
                <w:rFonts w:cs="Arial"/>
              </w:rPr>
              <w:t>Job title</w:t>
            </w:r>
          </w:p>
        </w:tc>
        <w:tc>
          <w:tcPr>
            <w:tcW w:w="4962" w:type="dxa"/>
            <w:tcBorders>
              <w:top w:val="single" w:sz="8" w:space="0" w:color="000000"/>
              <w:left w:val="nil"/>
              <w:bottom w:val="nil"/>
              <w:right w:val="single" w:sz="8" w:space="0" w:color="000000"/>
            </w:tcBorders>
            <w:shd w:val="clear" w:color="auto" w:fill="auto"/>
          </w:tcPr>
          <w:p w14:paraId="4290E9E4" w14:textId="47ADBF35" w:rsidR="00E87F7A" w:rsidRPr="00C55247" w:rsidRDefault="00611A2D" w:rsidP="00A46E98">
            <w:pPr>
              <w:rPr>
                <w:rFonts w:cs="Arial"/>
                <w:color w:val="auto"/>
              </w:rPr>
            </w:pPr>
            <w:r>
              <w:rPr>
                <w:rFonts w:cs="Arial"/>
                <w:color w:val="auto"/>
              </w:rPr>
              <w:t>Development Officer</w:t>
            </w:r>
          </w:p>
        </w:tc>
      </w:tr>
      <w:tr w:rsidR="00DF093E" w:rsidRPr="003E4C33" w14:paraId="724C97C1" w14:textId="77777777" w:rsidTr="00A46E98">
        <w:trPr>
          <w:cantSplit/>
          <w:trHeight w:val="396"/>
        </w:trPr>
        <w:tc>
          <w:tcPr>
            <w:tcW w:w="3969" w:type="dxa"/>
            <w:tcBorders>
              <w:top w:val="nil"/>
              <w:left w:val="single" w:sz="8" w:space="0" w:color="000000"/>
              <w:bottom w:val="nil"/>
              <w:right w:val="nil"/>
            </w:tcBorders>
            <w:shd w:val="clear" w:color="auto" w:fill="auto"/>
          </w:tcPr>
          <w:p w14:paraId="0B0F48C6" w14:textId="77777777" w:rsidR="00E87F7A" w:rsidRPr="003E4C33" w:rsidRDefault="00E87F7A" w:rsidP="00A46E98">
            <w:pPr>
              <w:rPr>
                <w:rFonts w:cs="Arial"/>
              </w:rPr>
            </w:pPr>
            <w:r w:rsidRPr="003E4C33">
              <w:rPr>
                <w:rFonts w:cs="Arial"/>
              </w:rPr>
              <w:t>Service area or department</w:t>
            </w:r>
          </w:p>
        </w:tc>
        <w:tc>
          <w:tcPr>
            <w:tcW w:w="4962" w:type="dxa"/>
            <w:tcBorders>
              <w:top w:val="nil"/>
              <w:left w:val="nil"/>
              <w:bottom w:val="nil"/>
              <w:right w:val="single" w:sz="8" w:space="0" w:color="000000"/>
            </w:tcBorders>
            <w:shd w:val="clear" w:color="auto" w:fill="auto"/>
          </w:tcPr>
          <w:p w14:paraId="64678455" w14:textId="4DD9C590" w:rsidR="00E87F7A" w:rsidRPr="00C55247" w:rsidRDefault="00611A2D" w:rsidP="00A46E98">
            <w:pPr>
              <w:rPr>
                <w:rFonts w:cs="Arial"/>
                <w:color w:val="auto"/>
              </w:rPr>
            </w:pPr>
            <w:r>
              <w:rPr>
                <w:rFonts w:cs="Arial"/>
                <w:color w:val="auto"/>
              </w:rPr>
              <w:t xml:space="preserve">Regeneration &amp; Economy </w:t>
            </w:r>
          </w:p>
        </w:tc>
      </w:tr>
      <w:tr w:rsidR="005570B5" w:rsidRPr="003E4C33" w14:paraId="1192348E" w14:textId="77777777" w:rsidTr="008A34D3">
        <w:trPr>
          <w:cantSplit/>
          <w:trHeight w:val="60"/>
        </w:trPr>
        <w:tc>
          <w:tcPr>
            <w:tcW w:w="3969" w:type="dxa"/>
            <w:tcBorders>
              <w:top w:val="nil"/>
              <w:left w:val="single" w:sz="8" w:space="0" w:color="000000"/>
              <w:bottom w:val="single" w:sz="8" w:space="0" w:color="000000"/>
              <w:right w:val="nil"/>
            </w:tcBorders>
            <w:shd w:val="clear" w:color="auto" w:fill="auto"/>
          </w:tcPr>
          <w:p w14:paraId="7F66B002" w14:textId="7006D39A" w:rsidR="00E87F7A" w:rsidRPr="003E4C33" w:rsidRDefault="00005CE3" w:rsidP="00A46E98">
            <w:pPr>
              <w:rPr>
                <w:rFonts w:cs="Arial"/>
              </w:rPr>
            </w:pPr>
            <w:r w:rsidRPr="003E4C33">
              <w:rPr>
                <w:rFonts w:cs="Arial"/>
              </w:rPr>
              <w:t xml:space="preserve">Email contact </w:t>
            </w:r>
          </w:p>
        </w:tc>
        <w:tc>
          <w:tcPr>
            <w:tcW w:w="4962" w:type="dxa"/>
            <w:tcBorders>
              <w:top w:val="nil"/>
              <w:left w:val="nil"/>
              <w:bottom w:val="single" w:sz="8" w:space="0" w:color="000000"/>
              <w:right w:val="single" w:sz="8" w:space="0" w:color="000000"/>
            </w:tcBorders>
            <w:shd w:val="clear" w:color="auto" w:fill="auto"/>
          </w:tcPr>
          <w:p w14:paraId="217B4852" w14:textId="1FE73EDF" w:rsidR="00E87F7A" w:rsidRPr="00C55247" w:rsidRDefault="00611A2D" w:rsidP="00A46E98">
            <w:pPr>
              <w:rPr>
                <w:rStyle w:val="Hyperlink"/>
                <w:rFonts w:cs="Arial"/>
                <w:color w:val="auto"/>
              </w:rPr>
            </w:pPr>
            <w:r>
              <w:t>adorrington@oxford.gov.uk</w:t>
            </w:r>
          </w:p>
        </w:tc>
      </w:tr>
    </w:tbl>
    <w:p w14:paraId="30F6D8FE" w14:textId="77777777" w:rsidR="00433B96" w:rsidRPr="003E4C33" w:rsidRDefault="00433B96" w:rsidP="004A6D2F">
      <w:pPr>
        <w:rPr>
          <w:rFonts w:cs="Arial"/>
        </w:rPr>
      </w:pPr>
    </w:p>
    <w:p w14:paraId="4A373021" w14:textId="67E244B4" w:rsidR="001A1BA1" w:rsidRPr="003E4C33" w:rsidRDefault="001A1BA1" w:rsidP="0BC4DFF5">
      <w:pPr>
        <w:rPr>
          <w:rFonts w:cs="Arial"/>
          <w:b/>
          <w:bCs/>
        </w:rPr>
      </w:pPr>
      <w:r w:rsidRPr="003E4C33">
        <w:rPr>
          <w:rFonts w:cs="Arial"/>
          <w:b/>
          <w:bCs/>
        </w:rPr>
        <w:t>Consultee checklist</w:t>
      </w:r>
      <w:r w:rsidR="00C059B9">
        <w:rPr>
          <w:rFonts w:cs="Arial"/>
          <w:b/>
          <w:bCs/>
        </w:rPr>
        <w:t xml:space="preserve"> </w:t>
      </w:r>
    </w:p>
    <w:tbl>
      <w:tblPr>
        <w:tblStyle w:val="TableGrid1"/>
        <w:tblW w:w="9072" w:type="dxa"/>
        <w:tblInd w:w="-5" w:type="dxa"/>
        <w:tblLook w:val="04A0" w:firstRow="1" w:lastRow="0" w:firstColumn="1" w:lastColumn="0" w:noHBand="0" w:noVBand="1"/>
      </w:tblPr>
      <w:tblGrid>
        <w:gridCol w:w="3119"/>
        <w:gridCol w:w="4535"/>
        <w:gridCol w:w="1418"/>
      </w:tblGrid>
      <w:tr w:rsidR="001A1BA1" w:rsidRPr="003E4C33" w14:paraId="55292CC4" w14:textId="77777777" w:rsidTr="6705CB2F">
        <w:trPr>
          <w:trHeight w:val="516"/>
        </w:trPr>
        <w:tc>
          <w:tcPr>
            <w:tcW w:w="3119" w:type="dxa"/>
          </w:tcPr>
          <w:p w14:paraId="423E2C51" w14:textId="77777777" w:rsidR="001A1BA1" w:rsidRPr="003E4C33" w:rsidRDefault="001A1BA1" w:rsidP="000772EB">
            <w:pPr>
              <w:spacing w:before="120"/>
              <w:rPr>
                <w:b/>
                <w:i/>
              </w:rPr>
            </w:pPr>
            <w:r w:rsidRPr="003E4C33">
              <w:rPr>
                <w:b/>
                <w:i/>
              </w:rPr>
              <w:t>Consultees</w:t>
            </w:r>
          </w:p>
        </w:tc>
        <w:tc>
          <w:tcPr>
            <w:tcW w:w="4536" w:type="dxa"/>
            <w:vAlign w:val="center"/>
          </w:tcPr>
          <w:p w14:paraId="66370075" w14:textId="77777777" w:rsidR="001A1BA1" w:rsidRPr="003E4C33" w:rsidRDefault="001A1BA1" w:rsidP="000772EB">
            <w:pPr>
              <w:rPr>
                <w:b/>
                <w:i/>
              </w:rPr>
            </w:pPr>
            <w:r w:rsidRPr="003E4C33">
              <w:rPr>
                <w:b/>
                <w:i/>
              </w:rPr>
              <w:t>Name and job title</w:t>
            </w:r>
          </w:p>
        </w:tc>
        <w:tc>
          <w:tcPr>
            <w:tcW w:w="1417" w:type="dxa"/>
            <w:vAlign w:val="center"/>
          </w:tcPr>
          <w:p w14:paraId="67196AF5" w14:textId="77777777" w:rsidR="001A1BA1" w:rsidRPr="003E4C33" w:rsidRDefault="001A1BA1" w:rsidP="000772EB">
            <w:pPr>
              <w:rPr>
                <w:b/>
                <w:i/>
              </w:rPr>
            </w:pPr>
            <w:r w:rsidRPr="003E4C33">
              <w:rPr>
                <w:b/>
                <w:i/>
              </w:rPr>
              <w:t xml:space="preserve">Date </w:t>
            </w:r>
          </w:p>
        </w:tc>
      </w:tr>
      <w:tr w:rsidR="00412915" w:rsidRPr="003E4C33" w14:paraId="5F3F749A" w14:textId="77777777" w:rsidTr="6705CB2F">
        <w:trPr>
          <w:trHeight w:val="516"/>
        </w:trPr>
        <w:tc>
          <w:tcPr>
            <w:tcW w:w="3119" w:type="dxa"/>
            <w:vAlign w:val="center"/>
          </w:tcPr>
          <w:p w14:paraId="27A74D65" w14:textId="77777777" w:rsidR="00412915" w:rsidRPr="003E4C33" w:rsidRDefault="00412915" w:rsidP="00412915">
            <w:pPr>
              <w:spacing w:before="120"/>
              <w:rPr>
                <w:b/>
              </w:rPr>
            </w:pPr>
            <w:r w:rsidRPr="003E4C33">
              <w:rPr>
                <w:b/>
              </w:rPr>
              <w:t>Senior officer</w:t>
            </w:r>
          </w:p>
          <w:p w14:paraId="5850EEA3" w14:textId="6D1B9BFF" w:rsidR="00412915" w:rsidRPr="003E4C33" w:rsidRDefault="00412915" w:rsidP="00412915">
            <w:pPr>
              <w:spacing w:before="120"/>
            </w:pPr>
            <w:r>
              <w:t xml:space="preserve">e.g. the relevant service manager / Head of Service where the decision maker </w:t>
            </w:r>
            <w:r>
              <w:lastRenderedPageBreak/>
              <w:t>is the Chief Executive or an Executive Director.</w:t>
            </w:r>
          </w:p>
        </w:tc>
        <w:tc>
          <w:tcPr>
            <w:tcW w:w="4536" w:type="dxa"/>
            <w:vAlign w:val="center"/>
          </w:tcPr>
          <w:p w14:paraId="33DFBFFA" w14:textId="35A8C5D1" w:rsidR="00412915" w:rsidRPr="00AE05C2" w:rsidRDefault="00412915" w:rsidP="00412915">
            <w:pPr>
              <w:rPr>
                <w:color w:val="000000" w:themeColor="text1"/>
              </w:rPr>
            </w:pPr>
            <w:r w:rsidRPr="005D71B7">
              <w:lastRenderedPageBreak/>
              <w:t>Clive Tritton, Interim Director, Regeneration, Economy and Sustainability</w:t>
            </w:r>
          </w:p>
        </w:tc>
        <w:tc>
          <w:tcPr>
            <w:tcW w:w="1417" w:type="dxa"/>
            <w:vAlign w:val="center"/>
          </w:tcPr>
          <w:p w14:paraId="29D4AEB7" w14:textId="4EDDCD33" w:rsidR="00412915" w:rsidRPr="003E4C33" w:rsidRDefault="002468A5" w:rsidP="00412915">
            <w:r>
              <w:t>03/0</w:t>
            </w:r>
            <w:r w:rsidR="00494879">
              <w:t>3</w:t>
            </w:r>
            <w:r>
              <w:t>/2025</w:t>
            </w:r>
          </w:p>
        </w:tc>
      </w:tr>
      <w:tr w:rsidR="00412915" w:rsidRPr="003E4C33" w14:paraId="5B08396D" w14:textId="77777777" w:rsidTr="6705CB2F">
        <w:trPr>
          <w:trHeight w:val="1161"/>
        </w:trPr>
        <w:tc>
          <w:tcPr>
            <w:tcW w:w="3119" w:type="dxa"/>
          </w:tcPr>
          <w:p w14:paraId="206914C9" w14:textId="77777777" w:rsidR="00412915" w:rsidRPr="003E4C33" w:rsidRDefault="00412915" w:rsidP="00412915">
            <w:pPr>
              <w:spacing w:before="120"/>
              <w:rPr>
                <w:b/>
              </w:rPr>
            </w:pPr>
            <w:r w:rsidRPr="003E4C33">
              <w:rPr>
                <w:b/>
              </w:rPr>
              <w:t>Head of Financial Services</w:t>
            </w:r>
          </w:p>
          <w:p w14:paraId="7A4F1884" w14:textId="76E91C55" w:rsidR="00412915" w:rsidRPr="003E4C33" w:rsidRDefault="00412915" w:rsidP="00412915">
            <w:pPr>
              <w:spacing w:before="120"/>
            </w:pPr>
            <w:r w:rsidRPr="003E4C33">
              <w:t>Where required by the Constitution or conditions of the delegation</w:t>
            </w:r>
          </w:p>
        </w:tc>
        <w:tc>
          <w:tcPr>
            <w:tcW w:w="4536" w:type="dxa"/>
            <w:vAlign w:val="center"/>
          </w:tcPr>
          <w:p w14:paraId="476C7451" w14:textId="493249E5" w:rsidR="00412915" w:rsidRPr="003E4C33" w:rsidRDefault="00412915" w:rsidP="00412915">
            <w:r>
              <w:t>Nigel Kennedy, Group Finance Director</w:t>
            </w:r>
            <w:r w:rsidR="00116900">
              <w:t xml:space="preserve"> (Section 151 Officer)</w:t>
            </w:r>
          </w:p>
        </w:tc>
        <w:tc>
          <w:tcPr>
            <w:tcW w:w="1417" w:type="dxa"/>
            <w:vAlign w:val="center"/>
          </w:tcPr>
          <w:p w14:paraId="26B724B7" w14:textId="63287067" w:rsidR="00412915" w:rsidRPr="003E4C33" w:rsidRDefault="00E35EE1" w:rsidP="00412915">
            <w:r>
              <w:t>06/03/2025</w:t>
            </w:r>
          </w:p>
        </w:tc>
      </w:tr>
      <w:tr w:rsidR="00412915" w:rsidRPr="003E4C33" w14:paraId="54CB0EFE" w14:textId="77777777" w:rsidTr="6705CB2F">
        <w:trPr>
          <w:trHeight w:val="834"/>
        </w:trPr>
        <w:tc>
          <w:tcPr>
            <w:tcW w:w="3119" w:type="dxa"/>
          </w:tcPr>
          <w:p w14:paraId="658FE63C" w14:textId="77777777" w:rsidR="00412915" w:rsidRPr="003E4C33" w:rsidRDefault="00412915" w:rsidP="00412915">
            <w:pPr>
              <w:spacing w:before="120"/>
              <w:rPr>
                <w:b/>
              </w:rPr>
            </w:pPr>
            <w:r w:rsidRPr="003E4C33">
              <w:rPr>
                <w:b/>
              </w:rPr>
              <w:t xml:space="preserve">Head of Law and Governance </w:t>
            </w:r>
          </w:p>
          <w:p w14:paraId="5C806B41" w14:textId="50B1676F" w:rsidR="00412915" w:rsidRPr="003E4C33" w:rsidRDefault="00412915" w:rsidP="00412915">
            <w:pPr>
              <w:spacing w:before="120"/>
            </w:pPr>
            <w:r w:rsidRPr="003E4C33">
              <w:t>Where required by the Constitution or conditions of the delegation</w:t>
            </w:r>
          </w:p>
        </w:tc>
        <w:tc>
          <w:tcPr>
            <w:tcW w:w="4536" w:type="dxa"/>
            <w:vAlign w:val="center"/>
          </w:tcPr>
          <w:p w14:paraId="459F8630" w14:textId="39D205B9" w:rsidR="00412915" w:rsidRPr="003E4C33" w:rsidRDefault="00412915" w:rsidP="00412915">
            <w:r>
              <w:t>Emma Jackman, Director of Law, Governance and Strategy</w:t>
            </w:r>
            <w:r w:rsidR="00116900">
              <w:t xml:space="preserve"> (Monitoring Officer)</w:t>
            </w:r>
          </w:p>
        </w:tc>
        <w:tc>
          <w:tcPr>
            <w:tcW w:w="1417" w:type="dxa"/>
          </w:tcPr>
          <w:p w14:paraId="01FA9784" w14:textId="77777777" w:rsidR="00116900" w:rsidRDefault="00116900" w:rsidP="00412915"/>
          <w:p w14:paraId="13EBB6A8" w14:textId="0593583B" w:rsidR="00412915" w:rsidRPr="003E4C33" w:rsidRDefault="00E35EE1" w:rsidP="00412915">
            <w:r>
              <w:t>07/03/2025</w:t>
            </w:r>
          </w:p>
        </w:tc>
      </w:tr>
      <w:tr w:rsidR="00412915" w:rsidRPr="003E4C33" w14:paraId="266E8AC6" w14:textId="77777777" w:rsidTr="6705CB2F">
        <w:trPr>
          <w:trHeight w:val="562"/>
        </w:trPr>
        <w:tc>
          <w:tcPr>
            <w:tcW w:w="3119" w:type="dxa"/>
            <w:vAlign w:val="center"/>
          </w:tcPr>
          <w:p w14:paraId="0D0AF673" w14:textId="77777777" w:rsidR="00412915" w:rsidRPr="003E4C33" w:rsidRDefault="00412915" w:rsidP="00412915">
            <w:pPr>
              <w:spacing w:before="120"/>
              <w:rPr>
                <w:b/>
              </w:rPr>
            </w:pPr>
            <w:r w:rsidRPr="003E4C33">
              <w:rPr>
                <w:b/>
              </w:rPr>
              <w:t>Cabinet Member(s)</w:t>
            </w:r>
          </w:p>
          <w:p w14:paraId="789D5AE3" w14:textId="4A107205" w:rsidR="00412915" w:rsidRPr="003E4C33" w:rsidRDefault="00412915" w:rsidP="00412915">
            <w:pPr>
              <w:spacing w:before="120"/>
            </w:pPr>
            <w:r w:rsidRPr="003E4C33">
              <w:t>Where required by the conditions of the delegation</w:t>
            </w:r>
          </w:p>
        </w:tc>
        <w:tc>
          <w:tcPr>
            <w:tcW w:w="4536" w:type="dxa"/>
            <w:vAlign w:val="center"/>
          </w:tcPr>
          <w:p w14:paraId="47B4B0BF" w14:textId="4A009342" w:rsidR="00412915" w:rsidRPr="003E4C33" w:rsidRDefault="00116900" w:rsidP="00412915">
            <w:r>
              <w:t xml:space="preserve">Councillor </w:t>
            </w:r>
            <w:r w:rsidR="00412915">
              <w:t>Linda Smith, Cabinet Member for Housing</w:t>
            </w:r>
          </w:p>
        </w:tc>
        <w:tc>
          <w:tcPr>
            <w:tcW w:w="1417" w:type="dxa"/>
            <w:vAlign w:val="center"/>
          </w:tcPr>
          <w:p w14:paraId="79ED7A02" w14:textId="566BB2E3" w:rsidR="00412915" w:rsidRPr="003E4C33" w:rsidRDefault="002468A5" w:rsidP="00412915">
            <w:r>
              <w:t>0</w:t>
            </w:r>
            <w:r w:rsidR="00116900">
              <w:t>7</w:t>
            </w:r>
            <w:r>
              <w:t>/03/2025</w:t>
            </w:r>
          </w:p>
        </w:tc>
      </w:tr>
      <w:tr w:rsidR="001A1BA1" w:rsidRPr="003E4C33" w14:paraId="789A1406" w14:textId="77777777" w:rsidTr="6705CB2F">
        <w:trPr>
          <w:trHeight w:val="562"/>
        </w:trPr>
        <w:tc>
          <w:tcPr>
            <w:tcW w:w="3119" w:type="dxa"/>
            <w:vAlign w:val="center"/>
          </w:tcPr>
          <w:p w14:paraId="79CEA511" w14:textId="77777777" w:rsidR="001A1BA1" w:rsidRPr="003E4C33" w:rsidRDefault="001A1BA1" w:rsidP="000772EB">
            <w:pPr>
              <w:spacing w:before="120"/>
              <w:rPr>
                <w:b/>
              </w:rPr>
            </w:pPr>
            <w:r w:rsidRPr="003E4C33">
              <w:rPr>
                <w:b/>
              </w:rPr>
              <w:t>Ward Members</w:t>
            </w:r>
          </w:p>
          <w:p w14:paraId="079F86E6" w14:textId="03792320" w:rsidR="001A1BA1" w:rsidRPr="003E4C33" w:rsidRDefault="42DDDBA8" w:rsidP="000772EB">
            <w:pPr>
              <w:spacing w:before="120"/>
            </w:pPr>
            <w:r w:rsidRPr="003E4C33">
              <w:t>Where required</w:t>
            </w:r>
            <w:r w:rsidR="2187760D" w:rsidRPr="003E4C33">
              <w:t xml:space="preserve"> by the Constitution or conditions of the delegation</w:t>
            </w:r>
          </w:p>
        </w:tc>
        <w:tc>
          <w:tcPr>
            <w:tcW w:w="4536" w:type="dxa"/>
            <w:vAlign w:val="center"/>
          </w:tcPr>
          <w:p w14:paraId="0E06D3A4" w14:textId="2FA564F8" w:rsidR="001A1BA1" w:rsidRPr="003E4C33" w:rsidRDefault="00AE05C2" w:rsidP="000772EB">
            <w:r>
              <w:t>N/A</w:t>
            </w:r>
          </w:p>
        </w:tc>
        <w:tc>
          <w:tcPr>
            <w:tcW w:w="1417" w:type="dxa"/>
            <w:vAlign w:val="center"/>
          </w:tcPr>
          <w:p w14:paraId="36F1E2E4" w14:textId="77777777" w:rsidR="001A1BA1" w:rsidRPr="003E4C33" w:rsidRDefault="001A1BA1" w:rsidP="000772EB"/>
        </w:tc>
      </w:tr>
    </w:tbl>
    <w:p w14:paraId="7DAF2BCF" w14:textId="2CC66BA6" w:rsidR="004456DD" w:rsidRPr="003E4C33" w:rsidRDefault="004456DD" w:rsidP="0BC4DFF5">
      <w:pPr>
        <w:rPr>
          <w:rFonts w:cs="Arial"/>
          <w:b/>
          <w:bCs/>
        </w:rPr>
      </w:pPr>
    </w:p>
    <w:p w14:paraId="49FF2A28" w14:textId="58C64575" w:rsidR="004456DD" w:rsidRPr="003E4C33" w:rsidRDefault="2B7BAFE9" w:rsidP="0BC4DFF5">
      <w:pPr>
        <w:rPr>
          <w:rFonts w:cs="Arial"/>
          <w:b/>
          <w:bCs/>
        </w:rPr>
      </w:pPr>
      <w:r w:rsidRPr="003E4C33">
        <w:rPr>
          <w:rFonts w:cs="Arial"/>
          <w:b/>
          <w:bCs/>
        </w:rPr>
        <w:t>Decision Maker Approval</w:t>
      </w:r>
    </w:p>
    <w:tbl>
      <w:tblPr>
        <w:tblStyle w:val="TableGrid1"/>
        <w:tblW w:w="0" w:type="auto"/>
        <w:tblInd w:w="137" w:type="dxa"/>
        <w:tblLook w:val="04A0" w:firstRow="1" w:lastRow="0" w:firstColumn="1" w:lastColumn="0" w:noHBand="0" w:noVBand="1"/>
      </w:tblPr>
      <w:tblGrid>
        <w:gridCol w:w="5774"/>
        <w:gridCol w:w="3298"/>
      </w:tblGrid>
      <w:tr w:rsidR="0BC4DFF5" w:rsidRPr="003E4C33" w14:paraId="56628C58" w14:textId="77777777" w:rsidTr="002468A5">
        <w:trPr>
          <w:trHeight w:val="300"/>
        </w:trPr>
        <w:tc>
          <w:tcPr>
            <w:tcW w:w="5774" w:type="dxa"/>
            <w:vAlign w:val="center"/>
          </w:tcPr>
          <w:p w14:paraId="0E828CBD" w14:textId="77777777" w:rsidR="0BC4DFF5" w:rsidRPr="003E4C33" w:rsidRDefault="0BC4DFF5" w:rsidP="0BC4DFF5">
            <w:pPr>
              <w:rPr>
                <w:b/>
                <w:bCs/>
                <w:i/>
                <w:iCs/>
              </w:rPr>
            </w:pPr>
            <w:r w:rsidRPr="003E4C33">
              <w:rPr>
                <w:b/>
                <w:bCs/>
                <w:i/>
                <w:iCs/>
              </w:rPr>
              <w:t>Name and job title</w:t>
            </w:r>
          </w:p>
        </w:tc>
        <w:tc>
          <w:tcPr>
            <w:tcW w:w="3298" w:type="dxa"/>
            <w:vAlign w:val="center"/>
          </w:tcPr>
          <w:p w14:paraId="26A26CF0" w14:textId="77777777" w:rsidR="0BC4DFF5" w:rsidRPr="003E4C33" w:rsidRDefault="0BC4DFF5" w:rsidP="0BC4DFF5">
            <w:pPr>
              <w:rPr>
                <w:b/>
                <w:bCs/>
                <w:i/>
                <w:iCs/>
              </w:rPr>
            </w:pPr>
            <w:r w:rsidRPr="003E4C33">
              <w:rPr>
                <w:b/>
                <w:bCs/>
                <w:i/>
                <w:iCs/>
              </w:rPr>
              <w:t xml:space="preserve">Date </w:t>
            </w:r>
          </w:p>
        </w:tc>
      </w:tr>
      <w:tr w:rsidR="0BC4DFF5" w:rsidRPr="003E4C33" w14:paraId="2894A491" w14:textId="77777777" w:rsidTr="002468A5">
        <w:trPr>
          <w:trHeight w:val="300"/>
        </w:trPr>
        <w:tc>
          <w:tcPr>
            <w:tcW w:w="5774" w:type="dxa"/>
            <w:vAlign w:val="center"/>
          </w:tcPr>
          <w:p w14:paraId="249841EC" w14:textId="5194B1FC" w:rsidR="0BC4DFF5" w:rsidRPr="00C55247" w:rsidRDefault="00116900">
            <w:r>
              <w:t>Councillor Linda Smith, Cabinet Member for Housing</w:t>
            </w:r>
          </w:p>
        </w:tc>
        <w:tc>
          <w:tcPr>
            <w:tcW w:w="3298" w:type="dxa"/>
            <w:vAlign w:val="center"/>
          </w:tcPr>
          <w:p w14:paraId="32E398AB" w14:textId="172E01A6" w:rsidR="00CB7A4F" w:rsidRPr="003E4C33" w:rsidRDefault="00116900">
            <w:r>
              <w:t>07/03/2025</w:t>
            </w:r>
          </w:p>
        </w:tc>
      </w:tr>
    </w:tbl>
    <w:p w14:paraId="5D0123A9" w14:textId="77777777" w:rsidR="001A1BA1" w:rsidRPr="003E4C33" w:rsidRDefault="001A1BA1" w:rsidP="0093067A">
      <w:pPr>
        <w:rPr>
          <w:rFonts w:cs="Arial"/>
        </w:rPr>
      </w:pPr>
    </w:p>
    <w:p w14:paraId="51E1354B" w14:textId="51A32FE4" w:rsidR="001A1BA1" w:rsidRPr="003E4C33" w:rsidRDefault="001A1BA1" w:rsidP="0BC4DFF5">
      <w:pPr>
        <w:rPr>
          <w:rFonts w:cs="Arial"/>
        </w:rPr>
      </w:pPr>
      <w:r w:rsidRPr="003E4C33">
        <w:rPr>
          <w:rFonts w:cs="Arial"/>
        </w:rPr>
        <w:t xml:space="preserve">This form must be completed and sent to Committee and Member Services </w:t>
      </w:r>
      <w:r w:rsidR="0A996ACD" w:rsidRPr="003E4C33">
        <w:rPr>
          <w:rFonts w:cs="Arial"/>
          <w:b/>
          <w:bCs/>
        </w:rPr>
        <w:t xml:space="preserve">on the date that the decision maker signs it. This must be only done once all consultees have given their approval. </w:t>
      </w:r>
      <w:r w:rsidR="00354567" w:rsidRPr="003E4C33">
        <w:rPr>
          <w:rFonts w:cs="Arial"/>
          <w:b/>
          <w:bCs/>
        </w:rPr>
        <w:t xml:space="preserve"> The decision shall be effective from the date of </w:t>
      </w:r>
      <w:r w:rsidR="395C47E3" w:rsidRPr="003E4C33">
        <w:rPr>
          <w:rFonts w:cs="Arial"/>
          <w:b/>
          <w:bCs/>
        </w:rPr>
        <w:t>publication;</w:t>
      </w:r>
      <w:r w:rsidR="7126238E" w:rsidRPr="003E4C33">
        <w:rPr>
          <w:rFonts w:cs="Arial"/>
          <w:b/>
          <w:bCs/>
        </w:rPr>
        <w:t xml:space="preserve"> </w:t>
      </w:r>
      <w:r w:rsidR="4E780D21" w:rsidRPr="003E4C33">
        <w:rPr>
          <w:rFonts w:cs="Arial"/>
          <w:b/>
          <w:bCs/>
        </w:rPr>
        <w:t>therefore,</w:t>
      </w:r>
      <w:r w:rsidR="7126238E" w:rsidRPr="003E4C33">
        <w:rPr>
          <w:rFonts w:cs="Arial"/>
          <w:b/>
          <w:bCs/>
        </w:rPr>
        <w:t xml:space="preserve"> it is important that you send to Committee and Member Services as soon as it is completed and dated by the decision maker. Please note that it is not effective until it is published and the call in period has passed. </w:t>
      </w:r>
    </w:p>
    <w:p w14:paraId="4D10D099" w14:textId="77777777" w:rsidR="001A1BA1" w:rsidRPr="003E4C33" w:rsidRDefault="001A1BA1" w:rsidP="001A1BA1">
      <w:pPr>
        <w:rPr>
          <w:rFonts w:cs="Arial"/>
          <w:b/>
        </w:rPr>
      </w:pPr>
    </w:p>
    <w:p w14:paraId="63D98B5A" w14:textId="0E08CFA2" w:rsidR="001A1BA1" w:rsidRPr="003E4C33" w:rsidRDefault="00DF5D4E" w:rsidP="0033565F">
      <w:pPr>
        <w:spacing w:after="0"/>
        <w:rPr>
          <w:rFonts w:cs="Arial"/>
          <w:b/>
        </w:rPr>
      </w:pPr>
      <w:r w:rsidRPr="003E4C33">
        <w:rPr>
          <w:rFonts w:cs="Arial"/>
          <w:b/>
        </w:rPr>
        <w:br w:type="page"/>
      </w:r>
      <w:r w:rsidR="001A1BA1" w:rsidRPr="003E4C33">
        <w:rPr>
          <w:rFonts w:cs="Arial"/>
          <w:b/>
        </w:rPr>
        <w:lastRenderedPageBreak/>
        <w:t>NOTES</w:t>
      </w:r>
    </w:p>
    <w:p w14:paraId="2BC3DEAD" w14:textId="77777777" w:rsidR="001A1BA1" w:rsidRPr="003E4C33" w:rsidRDefault="001A1BA1" w:rsidP="001A1BA1">
      <w:pPr>
        <w:rPr>
          <w:rFonts w:cs="Arial"/>
          <w:b/>
        </w:rPr>
      </w:pPr>
    </w:p>
    <w:p w14:paraId="14426AAB" w14:textId="77777777" w:rsidR="001A1BA1" w:rsidRPr="003E4C33" w:rsidRDefault="001A1BA1" w:rsidP="001A1BA1">
      <w:pPr>
        <w:rPr>
          <w:rFonts w:cs="Arial"/>
        </w:rPr>
      </w:pPr>
      <w:r w:rsidRPr="003E4C33">
        <w:rPr>
          <w:rFonts w:cs="Arial"/>
        </w:rPr>
        <w:t>The law</w:t>
      </w:r>
      <w:r w:rsidRPr="003E4C33">
        <w:rPr>
          <w:rStyle w:val="FootnoteReference"/>
          <w:rFonts w:cs="Arial"/>
        </w:rPr>
        <w:footnoteReference w:id="1"/>
      </w:r>
      <w:r w:rsidRPr="003E4C33">
        <w:rPr>
          <w:rFonts w:cs="Arial"/>
        </w:rPr>
        <w:t xml:space="preserve"> requires the Council to record executive and non-executive decisions taken by officers under delegated powers and to publish them on the Council’s website.  </w:t>
      </w:r>
    </w:p>
    <w:p w14:paraId="5302D11A" w14:textId="77777777" w:rsidR="001A1BA1" w:rsidRPr="003E4C33" w:rsidRDefault="001A1BA1" w:rsidP="001A1BA1">
      <w:pPr>
        <w:rPr>
          <w:rFonts w:cs="Arial"/>
        </w:rPr>
      </w:pPr>
    </w:p>
    <w:p w14:paraId="2E1CA804" w14:textId="77777777" w:rsidR="001A1BA1" w:rsidRPr="003E4C33" w:rsidRDefault="001A1BA1" w:rsidP="001A1BA1">
      <w:pPr>
        <w:rPr>
          <w:rFonts w:cs="Arial"/>
        </w:rPr>
      </w:pPr>
      <w:r w:rsidRPr="003E4C33">
        <w:rPr>
          <w:rFonts w:cs="Arial"/>
        </w:rPr>
        <w:t>These requirements apply</w:t>
      </w:r>
      <w:r w:rsidRPr="003E4C33">
        <w:rPr>
          <w:rFonts w:cs="Arial"/>
          <w:b/>
          <w:bCs/>
        </w:rPr>
        <w:t> </w:t>
      </w:r>
      <w:r w:rsidRPr="003E4C33">
        <w:rPr>
          <w:rFonts w:cs="Arial"/>
        </w:rPr>
        <w:t>to decisions that would have been taken by Council or the Cabinet if delegated powers had not been given to an officer:</w:t>
      </w:r>
    </w:p>
    <w:p w14:paraId="1C666591" w14:textId="77777777" w:rsidR="001A1BA1" w:rsidRPr="003E4C33" w:rsidRDefault="001A1BA1" w:rsidP="001A1BA1">
      <w:pPr>
        <w:numPr>
          <w:ilvl w:val="0"/>
          <w:numId w:val="36"/>
        </w:numPr>
        <w:spacing w:after="0"/>
        <w:rPr>
          <w:rFonts w:cs="Arial"/>
        </w:rPr>
      </w:pPr>
      <w:r w:rsidRPr="003E4C33">
        <w:rPr>
          <w:rFonts w:cs="Arial"/>
        </w:rPr>
        <w:t>under an express delegation granted at a meeting of Cabinet, Council or a Committee.</w:t>
      </w:r>
    </w:p>
    <w:p w14:paraId="1F53236D" w14:textId="3F539FCA" w:rsidR="001A1BA1" w:rsidRPr="003E4C33" w:rsidRDefault="009D7080" w:rsidP="001A1BA1">
      <w:pPr>
        <w:numPr>
          <w:ilvl w:val="0"/>
          <w:numId w:val="36"/>
        </w:numPr>
        <w:spacing w:after="0"/>
        <w:rPr>
          <w:rFonts w:cs="Arial"/>
        </w:rPr>
      </w:pPr>
      <w:r w:rsidRPr="003E4C33">
        <w:rPr>
          <w:rFonts w:cs="Arial"/>
        </w:rPr>
        <w:t xml:space="preserve">in accordance with </w:t>
      </w:r>
      <w:r w:rsidR="70BB03AA" w:rsidRPr="003E4C33">
        <w:rPr>
          <w:rFonts w:cs="Arial"/>
        </w:rPr>
        <w:t xml:space="preserve">Part </w:t>
      </w:r>
      <w:r w:rsidRPr="003E4C33">
        <w:rPr>
          <w:rFonts w:cs="Arial"/>
        </w:rPr>
        <w:t xml:space="preserve">4.4 of the </w:t>
      </w:r>
      <w:r w:rsidR="45BBD153" w:rsidRPr="003E4C33">
        <w:rPr>
          <w:rFonts w:cs="Arial"/>
        </w:rPr>
        <w:t>C</w:t>
      </w:r>
      <w:r w:rsidRPr="003E4C33">
        <w:rPr>
          <w:rFonts w:cs="Arial"/>
        </w:rPr>
        <w:t>onstitution as follows</w:t>
      </w:r>
      <w:r w:rsidR="001A1BA1" w:rsidRPr="003E4C33">
        <w:rPr>
          <w:rFonts w:cs="Arial"/>
        </w:rPr>
        <w:t>:</w:t>
      </w:r>
    </w:p>
    <w:p w14:paraId="77483EB8" w14:textId="77777777" w:rsidR="009D7080" w:rsidRPr="003E4C33" w:rsidRDefault="009D7080" w:rsidP="0033565F">
      <w:pPr>
        <w:pStyle w:val="dBulletpoints"/>
        <w:numPr>
          <w:ilvl w:val="1"/>
          <w:numId w:val="36"/>
        </w:numPr>
        <w:rPr>
          <w:rFonts w:cs="Arial"/>
        </w:rPr>
      </w:pPr>
      <w:r w:rsidRPr="003E4C33">
        <w:rPr>
          <w:rFonts w:cs="Arial"/>
        </w:rPr>
        <w:t>Awarding a contract where authority has been specifically delegated to officers by Cabinet or a Cabinet Member (regardless of value)</w:t>
      </w:r>
    </w:p>
    <w:p w14:paraId="299B0B90" w14:textId="77777777" w:rsidR="009D7080" w:rsidRPr="003E4C33" w:rsidRDefault="009D7080" w:rsidP="0033565F">
      <w:pPr>
        <w:pStyle w:val="dBulletpoints"/>
        <w:numPr>
          <w:ilvl w:val="1"/>
          <w:numId w:val="36"/>
        </w:numPr>
        <w:rPr>
          <w:rFonts w:cs="Arial"/>
        </w:rPr>
      </w:pPr>
      <w:r w:rsidRPr="003E4C33">
        <w:rPr>
          <w:rFonts w:cs="Arial"/>
        </w:rPr>
        <w:t>Acquiring or disposing of freeholds or leaseholds granting new leaseholds (excluding assignments and rent reviews) where authority has been specifically delegated to officers by Cabinet or a Cabinet Member (regardless of value)</w:t>
      </w:r>
    </w:p>
    <w:p w14:paraId="3C174A63" w14:textId="77777777" w:rsidR="009D7080" w:rsidRPr="003E4C33" w:rsidRDefault="009D7080" w:rsidP="0033565F">
      <w:pPr>
        <w:pStyle w:val="dBulletpoints"/>
        <w:numPr>
          <w:ilvl w:val="1"/>
          <w:numId w:val="36"/>
        </w:numPr>
        <w:rPr>
          <w:rFonts w:cs="Arial"/>
        </w:rPr>
      </w:pPr>
      <w:r w:rsidRPr="003E4C33">
        <w:rPr>
          <w:rFonts w:cs="Arial"/>
        </w:rPr>
        <w:t>Making a regulatory order which affects a number of people, for example a Public Space Protection Order or a Parking Place Order</w:t>
      </w:r>
    </w:p>
    <w:p w14:paraId="648D7ED8" w14:textId="77777777" w:rsidR="009D7080" w:rsidRPr="003E4C33" w:rsidRDefault="009D7080" w:rsidP="0033565F">
      <w:pPr>
        <w:pStyle w:val="dBulletpoints"/>
        <w:numPr>
          <w:ilvl w:val="1"/>
          <w:numId w:val="36"/>
        </w:numPr>
        <w:rPr>
          <w:rFonts w:cs="Arial"/>
        </w:rPr>
      </w:pPr>
      <w:r w:rsidRPr="003E4C33">
        <w:rPr>
          <w:rFonts w:cs="Arial"/>
        </w:rPr>
        <w:t>Where the effect of a decision is to grant a licence or permission or it affects the rights of citizens</w:t>
      </w:r>
    </w:p>
    <w:p w14:paraId="23481E3B" w14:textId="77777777" w:rsidR="009D7080" w:rsidRPr="003E4C33" w:rsidRDefault="009D7080" w:rsidP="0033565F">
      <w:pPr>
        <w:pStyle w:val="dBulletpoints"/>
        <w:numPr>
          <w:ilvl w:val="1"/>
          <w:numId w:val="36"/>
        </w:numPr>
        <w:rPr>
          <w:rFonts w:cs="Arial"/>
        </w:rPr>
      </w:pPr>
      <w:r w:rsidRPr="003E4C33">
        <w:rPr>
          <w:rFonts w:cs="Arial"/>
        </w:rPr>
        <w:t>Discharging any other express delegation from Cabinet or a Cabinet Member a committee or Council.</w:t>
      </w:r>
    </w:p>
    <w:p w14:paraId="331419B0" w14:textId="77777777" w:rsidR="001A1BA1" w:rsidRPr="003E4C33" w:rsidRDefault="001A1BA1" w:rsidP="001A1BA1">
      <w:pPr>
        <w:ind w:left="1440"/>
        <w:rPr>
          <w:rFonts w:cs="Arial"/>
        </w:rPr>
      </w:pPr>
      <w:bookmarkStart w:id="0" w:name="_bookmark0"/>
      <w:bookmarkEnd w:id="0"/>
    </w:p>
    <w:p w14:paraId="252A5213" w14:textId="77777777" w:rsidR="001A1BA1" w:rsidRPr="003E4C33" w:rsidRDefault="001A1BA1" w:rsidP="001A1BA1">
      <w:pPr>
        <w:rPr>
          <w:rFonts w:cs="Arial"/>
        </w:rPr>
      </w:pPr>
      <w:r w:rsidRPr="003E4C33">
        <w:rPr>
          <w:rFonts w:cs="Arial"/>
        </w:rPr>
        <w:t>These requirements </w:t>
      </w:r>
      <w:r w:rsidRPr="003E4C33">
        <w:rPr>
          <w:rFonts w:cs="Arial"/>
          <w:b/>
          <w:bCs/>
        </w:rPr>
        <w:t>do not</w:t>
      </w:r>
      <w:r w:rsidRPr="003E4C33">
        <w:rPr>
          <w:rFonts w:cs="Arial"/>
        </w:rPr>
        <w:t> apply to:</w:t>
      </w:r>
    </w:p>
    <w:p w14:paraId="639B7446" w14:textId="77777777" w:rsidR="001A1BA1" w:rsidRPr="003E4C33" w:rsidRDefault="001A1BA1" w:rsidP="001A1BA1">
      <w:pPr>
        <w:numPr>
          <w:ilvl w:val="0"/>
          <w:numId w:val="37"/>
        </w:numPr>
        <w:spacing w:after="0"/>
        <w:rPr>
          <w:rFonts w:cs="Arial"/>
        </w:rPr>
      </w:pPr>
      <w:r w:rsidRPr="003E4C33">
        <w:rPr>
          <w:rFonts w:cs="Arial"/>
        </w:rPr>
        <w:t>planning and licencing matters where there are established arrangements for recording decisions: or</w:t>
      </w:r>
    </w:p>
    <w:p w14:paraId="5DC8854F" w14:textId="77777777" w:rsidR="001A1BA1" w:rsidRPr="003E4C33" w:rsidRDefault="001A1BA1" w:rsidP="001A1BA1">
      <w:pPr>
        <w:numPr>
          <w:ilvl w:val="0"/>
          <w:numId w:val="37"/>
        </w:numPr>
        <w:spacing w:after="0"/>
        <w:rPr>
          <w:rFonts w:cs="Arial"/>
        </w:rPr>
      </w:pPr>
      <w:r w:rsidRPr="003E4C33">
        <w:rPr>
          <w:rFonts w:cs="Arial"/>
        </w:rPr>
        <w:t>decisions which are purely administrative or operational in nature</w:t>
      </w:r>
    </w:p>
    <w:p w14:paraId="70AF0668" w14:textId="77777777" w:rsidR="001A1BA1" w:rsidRPr="003E4C33" w:rsidRDefault="001A1BA1" w:rsidP="001A1BA1">
      <w:pPr>
        <w:rPr>
          <w:rFonts w:cs="Arial"/>
        </w:rPr>
      </w:pPr>
    </w:p>
    <w:p w14:paraId="0595B467" w14:textId="5C2E59A5" w:rsidR="001A1BA1" w:rsidRPr="003E4C33" w:rsidRDefault="005E2B45" w:rsidP="001A1BA1">
      <w:pPr>
        <w:rPr>
          <w:rFonts w:cs="Arial"/>
        </w:rPr>
      </w:pPr>
      <w:r w:rsidRPr="003E4C33">
        <w:rPr>
          <w:rFonts w:cs="Arial"/>
        </w:rPr>
        <w:t xml:space="preserve">All other officer decisions should be recorded on an officer decision form but do not need to be published. </w:t>
      </w:r>
      <w:r w:rsidR="3D3B0069" w:rsidRPr="003E4C33">
        <w:rPr>
          <w:rFonts w:cs="Arial"/>
        </w:rPr>
        <w:t>They must though be stored so as to ensure that they are not lost should an officer leave the authority.</w:t>
      </w:r>
    </w:p>
    <w:p w14:paraId="5B368731" w14:textId="77777777" w:rsidR="001A1BA1" w:rsidRPr="003E4C33" w:rsidRDefault="001A1BA1" w:rsidP="001A1BA1">
      <w:pPr>
        <w:rPr>
          <w:rFonts w:cs="Arial"/>
        </w:rPr>
      </w:pPr>
    </w:p>
    <w:p w14:paraId="55ED5058" w14:textId="77777777" w:rsidR="001A1BA1" w:rsidRPr="003E4C33" w:rsidRDefault="001A1BA1" w:rsidP="001A1BA1">
      <w:pPr>
        <w:rPr>
          <w:rFonts w:cs="Arial"/>
          <w:b/>
        </w:rPr>
      </w:pPr>
      <w:r w:rsidRPr="003E4C33">
        <w:rPr>
          <w:rFonts w:cs="Arial"/>
          <w:b/>
        </w:rPr>
        <w:t>Exempt or Confidential information</w:t>
      </w:r>
    </w:p>
    <w:p w14:paraId="0C302F3E" w14:textId="77777777" w:rsidR="001A1BA1" w:rsidRPr="003E4C33" w:rsidRDefault="001A1BA1" w:rsidP="001A1BA1">
      <w:pPr>
        <w:rPr>
          <w:rFonts w:cs="Arial"/>
          <w:b/>
        </w:rPr>
      </w:pPr>
    </w:p>
    <w:p w14:paraId="2F9106E3" w14:textId="120D4896" w:rsidR="001A1BA1" w:rsidRPr="003E4C33" w:rsidRDefault="001A1BA1" w:rsidP="001A1BA1">
      <w:pPr>
        <w:rPr>
          <w:rFonts w:cs="Arial"/>
        </w:rPr>
      </w:pPr>
      <w:r w:rsidRPr="003E4C33">
        <w:rPr>
          <w:rFonts w:cs="Arial"/>
        </w:rPr>
        <w:t xml:space="preserve">Information relating to a delegated officer </w:t>
      </w:r>
      <w:r w:rsidR="086B0F04" w:rsidRPr="003E4C33">
        <w:rPr>
          <w:rFonts w:cs="Arial"/>
        </w:rPr>
        <w:t xml:space="preserve">or single member </w:t>
      </w:r>
      <w:r w:rsidRPr="003E4C33">
        <w:rPr>
          <w:rFonts w:cs="Arial"/>
        </w:rPr>
        <w:t xml:space="preserve">decision does not have to be made public if it is exempt or confidential. Summary information from this decision </w:t>
      </w:r>
      <w:r w:rsidRPr="003E4C33">
        <w:rPr>
          <w:rFonts w:cs="Arial"/>
        </w:rPr>
        <w:lastRenderedPageBreak/>
        <w:t>sheet (excluding all exempt or confidential information) will be published on the Council’s website.</w:t>
      </w:r>
    </w:p>
    <w:p w14:paraId="69C1F021" w14:textId="77777777" w:rsidR="001A1BA1" w:rsidRPr="003E4C33" w:rsidRDefault="001A1BA1" w:rsidP="001A1BA1">
      <w:pPr>
        <w:rPr>
          <w:rFonts w:cs="Arial"/>
        </w:rPr>
      </w:pPr>
    </w:p>
    <w:p w14:paraId="50260EA2" w14:textId="77777777" w:rsidR="001A1BA1" w:rsidRPr="003E4C33" w:rsidRDefault="001A1BA1" w:rsidP="001A1BA1">
      <w:pPr>
        <w:rPr>
          <w:rFonts w:cs="Arial"/>
          <w:b/>
        </w:rPr>
      </w:pPr>
      <w:r w:rsidRPr="003E4C33">
        <w:rPr>
          <w:rFonts w:cs="Arial"/>
          <w:b/>
        </w:rPr>
        <w:t>Key or Non Key Decision</w:t>
      </w:r>
    </w:p>
    <w:p w14:paraId="5F0C453A" w14:textId="77777777" w:rsidR="001A1BA1" w:rsidRPr="003E4C33" w:rsidRDefault="001A1BA1" w:rsidP="001A1BA1">
      <w:pPr>
        <w:rPr>
          <w:rFonts w:cs="Arial"/>
          <w:b/>
        </w:rPr>
      </w:pPr>
    </w:p>
    <w:p w14:paraId="1111D469" w14:textId="20C690CE" w:rsidR="00226F8A" w:rsidRPr="003E4C33" w:rsidRDefault="001A1BA1" w:rsidP="00EE149B">
      <w:pPr>
        <w:rPr>
          <w:rFonts w:cs="Arial"/>
        </w:rPr>
      </w:pPr>
      <w:r w:rsidRPr="003E4C33">
        <w:rPr>
          <w:rFonts w:cs="Arial"/>
        </w:rPr>
        <w:t>A key decision is an executive decision</w:t>
      </w:r>
      <w:r w:rsidR="00226F8A" w:rsidRPr="003E4C33">
        <w:rPr>
          <w:rFonts w:cs="Arial"/>
        </w:rPr>
        <w:t xml:space="preserve"> which is likely to: </w:t>
      </w:r>
    </w:p>
    <w:p w14:paraId="740E83CD" w14:textId="77777777" w:rsidR="00226F8A" w:rsidRPr="003E4C33" w:rsidRDefault="00226F8A" w:rsidP="00226F8A">
      <w:pPr>
        <w:pStyle w:val="dBulletpoints"/>
        <w:tabs>
          <w:tab w:val="clear" w:pos="1418"/>
        </w:tabs>
        <w:ind w:left="1276" w:hanging="284"/>
        <w:rPr>
          <w:rFonts w:cs="Arial"/>
        </w:rPr>
      </w:pPr>
      <w:r w:rsidRPr="003E4C33">
        <w:rPr>
          <w:rFonts w:cs="Arial"/>
        </w:rPr>
        <w:t>Have a significant effect on people living or working in a least two wards or</w:t>
      </w:r>
    </w:p>
    <w:p w14:paraId="6BE3507F" w14:textId="77777777" w:rsidR="00226F8A" w:rsidRPr="003E4C33" w:rsidRDefault="00226F8A" w:rsidP="00226F8A">
      <w:pPr>
        <w:pStyle w:val="dBulletpoints"/>
        <w:tabs>
          <w:tab w:val="clear" w:pos="1418"/>
        </w:tabs>
        <w:ind w:left="1276" w:hanging="284"/>
        <w:rPr>
          <w:rFonts w:cs="Arial"/>
        </w:rPr>
      </w:pPr>
      <w:r w:rsidRPr="003E4C33">
        <w:rPr>
          <w:rFonts w:cs="Arial"/>
        </w:rPr>
        <w:t>Involve spending, income, or saving a significant amount – whether an amount is significant depends on the Council’s total budget for the service involved. For this Council ‘significant’ in budgetary terms is:</w:t>
      </w:r>
    </w:p>
    <w:p w14:paraId="0A941040" w14:textId="77777777" w:rsidR="00226F8A" w:rsidRPr="003E4C33" w:rsidRDefault="00226F8A" w:rsidP="00226F8A">
      <w:pPr>
        <w:pStyle w:val="dBulletpoints"/>
        <w:numPr>
          <w:ilvl w:val="1"/>
          <w:numId w:val="3"/>
        </w:numPr>
        <w:tabs>
          <w:tab w:val="clear" w:pos="1418"/>
        </w:tabs>
        <w:ind w:left="2268" w:hanging="567"/>
        <w:rPr>
          <w:rFonts w:cs="Arial"/>
        </w:rPr>
      </w:pPr>
      <w:r w:rsidRPr="003E4C33">
        <w:rPr>
          <w:rFonts w:cs="Arial"/>
        </w:rPr>
        <w:t xml:space="preserve">Expenditure, income, or savings of £750,000 or greater in the context of the medium term financial strategy, </w:t>
      </w:r>
    </w:p>
    <w:p w14:paraId="6D402151" w14:textId="77777777" w:rsidR="00226F8A" w:rsidRPr="003E4C33" w:rsidRDefault="00226F8A" w:rsidP="00226F8A">
      <w:pPr>
        <w:pStyle w:val="dBulletpoints"/>
        <w:numPr>
          <w:ilvl w:val="1"/>
          <w:numId w:val="3"/>
        </w:numPr>
        <w:tabs>
          <w:tab w:val="clear" w:pos="1418"/>
        </w:tabs>
        <w:ind w:left="2268" w:hanging="567"/>
        <w:rPr>
          <w:rFonts w:cs="Arial"/>
        </w:rPr>
      </w:pPr>
      <w:r w:rsidRPr="003E4C33">
        <w:rPr>
          <w:rFonts w:cs="Arial"/>
        </w:rPr>
        <w:t>Acquiring or disposing of freeholds with a consideration over £500,000 in the context of the medium term financial strategy except for disposals pursuant to right to buy legislation</w:t>
      </w:r>
    </w:p>
    <w:p w14:paraId="504B17DC" w14:textId="77777777" w:rsidR="00226F8A" w:rsidRPr="003E4C33" w:rsidRDefault="00226F8A" w:rsidP="00226F8A">
      <w:pPr>
        <w:pStyle w:val="dBulletpoints"/>
        <w:numPr>
          <w:ilvl w:val="1"/>
          <w:numId w:val="3"/>
        </w:numPr>
        <w:tabs>
          <w:tab w:val="clear" w:pos="1418"/>
        </w:tabs>
        <w:ind w:left="2268" w:hanging="567"/>
        <w:rPr>
          <w:rFonts w:cs="Arial"/>
        </w:rPr>
      </w:pPr>
      <w:r w:rsidRPr="003E4C33">
        <w:rPr>
          <w:rFonts w:cs="Arial"/>
        </w:rPr>
        <w:t>Acquiring or disposing of leaseholds where either the rental value is in excess of £250,000 per annum and/or the premium is £750,000 except for statutory lease renewals under Part 2 of the Landlord and Tenant Act 1954 and disposals pursuant to right to buy legislation and disposals pursuant to right to buy legislation.</w:t>
      </w:r>
    </w:p>
    <w:p w14:paraId="6BDF4170" w14:textId="77777777" w:rsidR="00226F8A" w:rsidRPr="003E4C33" w:rsidRDefault="00226F8A" w:rsidP="00226F8A">
      <w:pPr>
        <w:pStyle w:val="dBulletpoints"/>
        <w:numPr>
          <w:ilvl w:val="1"/>
          <w:numId w:val="3"/>
        </w:numPr>
        <w:tabs>
          <w:tab w:val="clear" w:pos="1418"/>
        </w:tabs>
        <w:ind w:left="2268" w:hanging="567"/>
        <w:rPr>
          <w:rFonts w:cs="Arial"/>
        </w:rPr>
      </w:pPr>
      <w:r w:rsidRPr="003E4C33">
        <w:rPr>
          <w:rFonts w:cs="Arial"/>
        </w:rPr>
        <w:t>Acquiring or disposing of easements with a value over £750,000 and/or rental value over £250,000 each year</w:t>
      </w:r>
    </w:p>
    <w:p w14:paraId="56AC09C2" w14:textId="77777777" w:rsidR="00226F8A" w:rsidRPr="003E4C33" w:rsidRDefault="001A1BA1" w:rsidP="001A1BA1">
      <w:pPr>
        <w:rPr>
          <w:rFonts w:cs="Arial"/>
        </w:rPr>
      </w:pPr>
      <w:r w:rsidRPr="003E4C33">
        <w:rPr>
          <w:rFonts w:cs="Arial"/>
        </w:rPr>
        <w:t xml:space="preserve"> </w:t>
      </w:r>
    </w:p>
    <w:p w14:paraId="227A5352" w14:textId="78F4957C" w:rsidR="001A1BA1" w:rsidRPr="003E4C33" w:rsidRDefault="001A1BA1" w:rsidP="001A1BA1">
      <w:pPr>
        <w:rPr>
          <w:rFonts w:cs="Arial"/>
        </w:rPr>
      </w:pPr>
      <w:r w:rsidRPr="6705CB2F">
        <w:rPr>
          <w:rFonts w:cs="Arial"/>
        </w:rPr>
        <w:t xml:space="preserve">A key decision can only be taken and recorded here if notice of it has been published </w:t>
      </w:r>
      <w:r w:rsidR="7ACC6696" w:rsidRPr="6705CB2F">
        <w:rPr>
          <w:rFonts w:cs="Arial"/>
        </w:rPr>
        <w:t>o</w:t>
      </w:r>
      <w:r w:rsidRPr="6705CB2F">
        <w:rPr>
          <w:rFonts w:cs="Arial"/>
        </w:rPr>
        <w:t>n the Forward Plan for at least 28 clear days. Key decisions taken by officers may be “called in” by any four councillors or the Chair of the Scrutiny Committee within two days of the notice of decision being published.</w:t>
      </w:r>
      <w:r>
        <w:tab/>
      </w:r>
    </w:p>
    <w:p w14:paraId="49DB25B0" w14:textId="77777777" w:rsidR="001A1BA1" w:rsidRPr="003E4C33" w:rsidRDefault="001A1BA1" w:rsidP="0093067A">
      <w:pPr>
        <w:rPr>
          <w:rFonts w:cs="Arial"/>
        </w:rPr>
      </w:pPr>
    </w:p>
    <w:sectPr w:rsidR="001A1BA1" w:rsidRPr="003E4C33" w:rsidSect="002B6836">
      <w:headerReference w:type="default" r:id="rId12"/>
      <w:footerReference w:type="even" r:id="rId13"/>
      <w:footerReference w:type="default" r:id="rId14"/>
      <w:headerReference w:type="first" r:id="rId15"/>
      <w:footerReference w:type="first" r:id="rId16"/>
      <w:pgSz w:w="11906" w:h="16838" w:code="9"/>
      <w:pgMar w:top="1418" w:right="1304" w:bottom="1628" w:left="1304" w:header="1134" w:footer="68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71F089B" w14:textId="77777777" w:rsidR="00CF3351" w:rsidRDefault="00CF3351" w:rsidP="004A6D2F">
      <w:r>
        <w:separator/>
      </w:r>
    </w:p>
  </w:endnote>
  <w:endnote w:type="continuationSeparator" w:id="0">
    <w:p w14:paraId="69629B5F" w14:textId="77777777" w:rsidR="00CF3351" w:rsidRDefault="00CF3351" w:rsidP="004A6D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E396E9" w14:textId="77777777" w:rsidR="00364FAD" w:rsidRDefault="00364FAD" w:rsidP="004A6D2F">
    <w:pPr>
      <w:pStyle w:val="Footer"/>
    </w:pPr>
    <w:r>
      <w:t>Do not use a footer or page numbers.</w:t>
    </w:r>
  </w:p>
  <w:p w14:paraId="382151EB" w14:textId="77777777" w:rsidR="00364FAD" w:rsidRDefault="00364FAD" w:rsidP="004A6D2F">
    <w:pPr>
      <w:pStyle w:val="Footer"/>
    </w:pPr>
  </w:p>
  <w:p w14:paraId="71508626" w14:textId="77777777" w:rsidR="00364FAD" w:rsidRDefault="00364FAD" w:rsidP="004A6D2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A75BAF" w14:textId="77777777" w:rsidR="001A1BA1" w:rsidRPr="001A1BA1" w:rsidRDefault="001A1BA1" w:rsidP="001A1BA1">
    <w:pPr>
      <w:pStyle w:val="Footer"/>
      <w:jc w:val="center"/>
      <w:rPr>
        <w:rFonts w:cs="Arial"/>
        <w:b/>
        <w:sz w:val="24"/>
      </w:rPr>
    </w:pPr>
    <w:r w:rsidRPr="001A1BA1">
      <w:rPr>
        <w:rFonts w:cs="Arial"/>
        <w:b/>
        <w:sz w:val="24"/>
      </w:rPr>
      <w:t xml:space="preserve">Please send the completed form to </w:t>
    </w:r>
    <w:hyperlink r:id="rId1" w:history="1">
      <w:r w:rsidRPr="001A1BA1">
        <w:rPr>
          <w:rStyle w:val="Hyperlink"/>
          <w:rFonts w:cs="Arial"/>
          <w:b/>
        </w:rPr>
        <w:t>forwardplan@oxford.gov.uk</w:t>
      </w:r>
    </w:hyperlink>
  </w:p>
  <w:p w14:paraId="5B751826" w14:textId="77777777" w:rsidR="001A1BA1" w:rsidRDefault="001A1BA1">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095"/>
      <w:gridCol w:w="3095"/>
      <w:gridCol w:w="3095"/>
    </w:tblGrid>
    <w:tr w:rsidR="0287E82A" w14:paraId="51E1F694" w14:textId="77777777" w:rsidTr="0287E82A">
      <w:trPr>
        <w:trHeight w:val="300"/>
      </w:trPr>
      <w:tc>
        <w:tcPr>
          <w:tcW w:w="3095" w:type="dxa"/>
        </w:tcPr>
        <w:p w14:paraId="126F9EB7" w14:textId="11AAB0A5" w:rsidR="0287E82A" w:rsidRDefault="0287E82A" w:rsidP="0287E82A">
          <w:pPr>
            <w:pStyle w:val="Header"/>
            <w:ind w:left="-115"/>
          </w:pPr>
        </w:p>
      </w:tc>
      <w:tc>
        <w:tcPr>
          <w:tcW w:w="3095" w:type="dxa"/>
        </w:tcPr>
        <w:p w14:paraId="64C45085" w14:textId="32C406C4" w:rsidR="0287E82A" w:rsidRDefault="0287E82A" w:rsidP="0287E82A">
          <w:pPr>
            <w:pStyle w:val="Header"/>
            <w:jc w:val="center"/>
          </w:pPr>
        </w:p>
      </w:tc>
      <w:tc>
        <w:tcPr>
          <w:tcW w:w="3095" w:type="dxa"/>
        </w:tcPr>
        <w:p w14:paraId="3629DF67" w14:textId="523EA6A7" w:rsidR="0287E82A" w:rsidRDefault="0287E82A" w:rsidP="0287E82A">
          <w:pPr>
            <w:pStyle w:val="Header"/>
            <w:ind w:right="-115"/>
            <w:jc w:val="right"/>
          </w:pPr>
        </w:p>
      </w:tc>
    </w:tr>
  </w:tbl>
  <w:p w14:paraId="2AB29197" w14:textId="39E39241" w:rsidR="0287E82A" w:rsidRDefault="0287E82A"/>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9A38A31" w14:textId="77777777" w:rsidR="00CF3351" w:rsidRDefault="00CF3351" w:rsidP="004A6D2F">
      <w:r>
        <w:separator/>
      </w:r>
    </w:p>
  </w:footnote>
  <w:footnote w:type="continuationSeparator" w:id="0">
    <w:p w14:paraId="04C2AF7D" w14:textId="77777777" w:rsidR="00CF3351" w:rsidRDefault="00CF3351" w:rsidP="004A6D2F">
      <w:r>
        <w:continuationSeparator/>
      </w:r>
    </w:p>
  </w:footnote>
  <w:footnote w:id="1">
    <w:p w14:paraId="03C72BA4" w14:textId="77777777" w:rsidR="001A1BA1" w:rsidRDefault="001A1BA1" w:rsidP="001A1BA1">
      <w:pPr>
        <w:pStyle w:val="FootnoteText"/>
      </w:pPr>
      <w:r>
        <w:rPr>
          <w:rStyle w:val="FootnoteReference"/>
        </w:rPr>
        <w:footnoteRef/>
      </w:r>
      <w:r>
        <w:t xml:space="preserve"> </w:t>
      </w:r>
      <w:r w:rsidRPr="00616F3F">
        <w:t>the Local Authorities (Executive Arrangements) (Meetings and Access to Information) (England) Regulations 2012/2089 (Regulation 13(4))</w:t>
      </w:r>
      <w:r>
        <w:t xml:space="preserve"> and </w:t>
      </w:r>
      <w:r w:rsidRPr="00616F3F">
        <w:t>The Openness of Local Government Bodies Regulations 2014/2095 (Regulation 7)</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095"/>
      <w:gridCol w:w="3095"/>
      <w:gridCol w:w="3095"/>
    </w:tblGrid>
    <w:tr w:rsidR="0287E82A" w14:paraId="428AB7D6" w14:textId="77777777" w:rsidTr="0287E82A">
      <w:trPr>
        <w:trHeight w:val="300"/>
      </w:trPr>
      <w:tc>
        <w:tcPr>
          <w:tcW w:w="3095" w:type="dxa"/>
        </w:tcPr>
        <w:p w14:paraId="335EDB8C" w14:textId="1DA382D9" w:rsidR="0287E82A" w:rsidRDefault="0287E82A" w:rsidP="0287E82A">
          <w:pPr>
            <w:pStyle w:val="Header"/>
            <w:ind w:left="-115"/>
          </w:pPr>
        </w:p>
      </w:tc>
      <w:tc>
        <w:tcPr>
          <w:tcW w:w="3095" w:type="dxa"/>
        </w:tcPr>
        <w:p w14:paraId="063D6891" w14:textId="4377102D" w:rsidR="0287E82A" w:rsidRDefault="0287E82A" w:rsidP="0287E82A">
          <w:pPr>
            <w:pStyle w:val="Header"/>
            <w:jc w:val="center"/>
          </w:pPr>
        </w:p>
      </w:tc>
      <w:tc>
        <w:tcPr>
          <w:tcW w:w="3095" w:type="dxa"/>
        </w:tcPr>
        <w:p w14:paraId="5966C48B" w14:textId="4772D183" w:rsidR="0287E82A" w:rsidRDefault="0287E82A" w:rsidP="0287E82A">
          <w:pPr>
            <w:pStyle w:val="Header"/>
            <w:ind w:right="-115"/>
            <w:jc w:val="right"/>
          </w:pPr>
        </w:p>
      </w:tc>
    </w:tr>
  </w:tbl>
  <w:p w14:paraId="2B32A097" w14:textId="03258520" w:rsidR="0287E82A" w:rsidRDefault="0287E82A" w:rsidP="0287E82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9C2914" w14:textId="77777777" w:rsidR="00D5547E" w:rsidRDefault="00C05260" w:rsidP="00D5547E">
    <w:pPr>
      <w:pStyle w:val="Header"/>
      <w:jc w:val="right"/>
    </w:pPr>
    <w:r>
      <w:rPr>
        <w:noProof/>
      </w:rPr>
      <w:drawing>
        <wp:inline distT="0" distB="0" distL="0" distR="0" wp14:anchorId="1D64DAF5" wp14:editId="4130AF70">
          <wp:extent cx="838200" cy="1119505"/>
          <wp:effectExtent l="0" t="0" r="0" b="4445"/>
          <wp:docPr id="1" name="Picture 1" title="Oxford City Council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cc_bl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38200" cy="1119505"/>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DFDEC5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6570EF9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06B46E42"/>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1B90A310"/>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5B34764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4F06035C"/>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BAC25304"/>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74CAEA8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D488150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B7E4314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000402"/>
    <w:multiLevelType w:val="multilevel"/>
    <w:tmpl w:val="FFFFFFFF"/>
    <w:lvl w:ilvl="0">
      <w:numFmt w:val="bullet"/>
      <w:lvlText w:val=""/>
      <w:lvlJc w:val="left"/>
      <w:pPr>
        <w:ind w:left="1042" w:hanging="425"/>
      </w:pPr>
      <w:rPr>
        <w:rFonts w:ascii="Symbol" w:hAnsi="Symbol" w:cs="Symbol"/>
        <w:b w:val="0"/>
        <w:bCs w:val="0"/>
        <w:w w:val="100"/>
        <w:sz w:val="24"/>
        <w:szCs w:val="24"/>
      </w:rPr>
    </w:lvl>
    <w:lvl w:ilvl="1">
      <w:numFmt w:val="bullet"/>
      <w:lvlText w:val="•"/>
      <w:lvlJc w:val="left"/>
      <w:pPr>
        <w:ind w:left="1826" w:hanging="425"/>
      </w:pPr>
    </w:lvl>
    <w:lvl w:ilvl="2">
      <w:numFmt w:val="bullet"/>
      <w:lvlText w:val="•"/>
      <w:lvlJc w:val="left"/>
      <w:pPr>
        <w:ind w:left="2613" w:hanging="425"/>
      </w:pPr>
    </w:lvl>
    <w:lvl w:ilvl="3">
      <w:numFmt w:val="bullet"/>
      <w:lvlText w:val="•"/>
      <w:lvlJc w:val="left"/>
      <w:pPr>
        <w:ind w:left="3399" w:hanging="425"/>
      </w:pPr>
    </w:lvl>
    <w:lvl w:ilvl="4">
      <w:numFmt w:val="bullet"/>
      <w:lvlText w:val="•"/>
      <w:lvlJc w:val="left"/>
      <w:pPr>
        <w:ind w:left="4186" w:hanging="425"/>
      </w:pPr>
    </w:lvl>
    <w:lvl w:ilvl="5">
      <w:numFmt w:val="bullet"/>
      <w:lvlText w:val="•"/>
      <w:lvlJc w:val="left"/>
      <w:pPr>
        <w:ind w:left="4973" w:hanging="425"/>
      </w:pPr>
    </w:lvl>
    <w:lvl w:ilvl="6">
      <w:numFmt w:val="bullet"/>
      <w:lvlText w:val="•"/>
      <w:lvlJc w:val="left"/>
      <w:pPr>
        <w:ind w:left="5759" w:hanging="425"/>
      </w:pPr>
    </w:lvl>
    <w:lvl w:ilvl="7">
      <w:numFmt w:val="bullet"/>
      <w:lvlText w:val="•"/>
      <w:lvlJc w:val="left"/>
      <w:pPr>
        <w:ind w:left="6546" w:hanging="425"/>
      </w:pPr>
    </w:lvl>
    <w:lvl w:ilvl="8">
      <w:numFmt w:val="bullet"/>
      <w:lvlText w:val="•"/>
      <w:lvlJc w:val="left"/>
      <w:pPr>
        <w:ind w:left="7333" w:hanging="425"/>
      </w:pPr>
    </w:lvl>
  </w:abstractNum>
  <w:abstractNum w:abstractNumId="11" w15:restartNumberingAfterBreak="0">
    <w:nsid w:val="038C30BB"/>
    <w:multiLevelType w:val="multilevel"/>
    <w:tmpl w:val="E67CE66C"/>
    <w:styleLink w:val="StyleNumberedLeft0cmHanging075cm"/>
    <w:lvl w:ilvl="0">
      <w:start w:val="1"/>
      <w:numFmt w:val="decimal"/>
      <w:pStyle w:val="ListParagraph"/>
      <w:lvlText w:val="%1."/>
      <w:lvlJc w:val="left"/>
      <w:pPr>
        <w:ind w:left="360" w:hanging="360"/>
      </w:pPr>
      <w:rPr>
        <w:rFonts w:ascii="Arial" w:hAnsi="Arial" w:hint="default"/>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2" w15:restartNumberingAfterBreak="0">
    <w:nsid w:val="03CF5C54"/>
    <w:multiLevelType w:val="multilevel"/>
    <w:tmpl w:val="43D6D2FA"/>
    <w:styleLink w:val="StyleBulletedSymbolsymbolLeft063cmHanging063cm"/>
    <w:lvl w:ilvl="0">
      <w:start w:val="1"/>
      <w:numFmt w:val="bullet"/>
      <w:lvlText w:val=""/>
      <w:lvlJc w:val="left"/>
      <w:pPr>
        <w:ind w:left="720" w:hanging="360"/>
      </w:pPr>
      <w:rPr>
        <w:rFonts w:ascii="Symbol" w:hAnsi="Symbo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3" w15:restartNumberingAfterBreak="0">
    <w:nsid w:val="049C05EF"/>
    <w:multiLevelType w:val="multilevel"/>
    <w:tmpl w:val="43D6D2FA"/>
    <w:numStyleLink w:val="StyleBulletedSymbolsymbolLeft063cmHanging063cm"/>
  </w:abstractNum>
  <w:abstractNum w:abstractNumId="14" w15:restartNumberingAfterBreak="0">
    <w:nsid w:val="092922A7"/>
    <w:multiLevelType w:val="hybridMultilevel"/>
    <w:tmpl w:val="2B26D40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0A731236"/>
    <w:multiLevelType w:val="multilevel"/>
    <w:tmpl w:val="1700ACF6"/>
    <w:lvl w:ilvl="0">
      <w:start w:val="1"/>
      <w:numFmt w:val="decimal"/>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6" w15:restartNumberingAfterBreak="0">
    <w:nsid w:val="0CE1B843"/>
    <w:multiLevelType w:val="multilevel"/>
    <w:tmpl w:val="879048A6"/>
    <w:lvl w:ilvl="0">
      <w:start w:val="1"/>
      <w:numFmt w:val="decimal"/>
      <w:lvlText w:val="%1."/>
      <w:lvlJc w:val="left"/>
      <w:pPr>
        <w:ind w:left="360" w:hanging="360"/>
      </w:pPr>
      <w:rPr>
        <w:rFonts w:ascii="Arial" w:hAnsi="Arial"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7" w15:restartNumberingAfterBreak="0">
    <w:nsid w:val="1EFE3CBC"/>
    <w:multiLevelType w:val="hybridMultilevel"/>
    <w:tmpl w:val="8BD0220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20980FC5"/>
    <w:multiLevelType w:val="hybridMultilevel"/>
    <w:tmpl w:val="5B36B17E"/>
    <w:lvl w:ilvl="0" w:tplc="AFA25F0A">
      <w:start w:val="1"/>
      <w:numFmt w:val="bullet"/>
      <w:pStyle w:val="Bulletpoints"/>
      <w:lvlText w:val=""/>
      <w:lvlJc w:val="left"/>
      <w:pPr>
        <w:ind w:left="1080" w:hanging="360"/>
      </w:pPr>
      <w:rPr>
        <w:rFonts w:ascii="Symbol" w:hAnsi="Symbol"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9" w15:restartNumberingAfterBreak="0">
    <w:nsid w:val="22263A6A"/>
    <w:multiLevelType w:val="multilevel"/>
    <w:tmpl w:val="43D6D2FA"/>
    <w:numStyleLink w:val="StyleBulletedSymbolsymbolLeft063cmHanging063cm"/>
  </w:abstractNum>
  <w:abstractNum w:abstractNumId="20" w15:restartNumberingAfterBreak="0">
    <w:nsid w:val="2C0A3AC3"/>
    <w:multiLevelType w:val="hybridMultilevel"/>
    <w:tmpl w:val="2B326A2E"/>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3AE3586B"/>
    <w:multiLevelType w:val="hybridMultilevel"/>
    <w:tmpl w:val="88CA416C"/>
    <w:lvl w:ilvl="0" w:tplc="0DDAB9E8">
      <w:start w:val="1"/>
      <w:numFmt w:val="lowerRoman"/>
      <w:lvlText w:val="(%1)"/>
      <w:lvlJc w:val="left"/>
      <w:pPr>
        <w:ind w:left="1440" w:hanging="72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2" w15:restartNumberingAfterBreak="0">
    <w:nsid w:val="3B0B4923"/>
    <w:multiLevelType w:val="hybridMultilevel"/>
    <w:tmpl w:val="2D88359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0343E22"/>
    <w:multiLevelType w:val="hybridMultilevel"/>
    <w:tmpl w:val="3E3ABABA"/>
    <w:lvl w:ilvl="0" w:tplc="081A0C3A">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4" w15:restartNumberingAfterBreak="0">
    <w:nsid w:val="40CC19FC"/>
    <w:multiLevelType w:val="hybridMultilevel"/>
    <w:tmpl w:val="24321A4C"/>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5" w15:restartNumberingAfterBreak="0">
    <w:nsid w:val="42027960"/>
    <w:multiLevelType w:val="hybridMultilevel"/>
    <w:tmpl w:val="501CC3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437F1004"/>
    <w:multiLevelType w:val="hybridMultilevel"/>
    <w:tmpl w:val="4E022B3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4612530E"/>
    <w:multiLevelType w:val="hybridMultilevel"/>
    <w:tmpl w:val="CEECF38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8" w15:restartNumberingAfterBreak="0">
    <w:nsid w:val="46764EAF"/>
    <w:multiLevelType w:val="hybridMultilevel"/>
    <w:tmpl w:val="AB62572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4D8F2C59"/>
    <w:multiLevelType w:val="hybridMultilevel"/>
    <w:tmpl w:val="396C5B0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F1818E4"/>
    <w:multiLevelType w:val="multilevel"/>
    <w:tmpl w:val="9056D68A"/>
    <w:lvl w:ilvl="0">
      <w:start w:val="1"/>
      <w:numFmt w:val="bullet"/>
      <w:lvlText w:val=""/>
      <w:lvlJc w:val="left"/>
      <w:pPr>
        <w:tabs>
          <w:tab w:val="num" w:pos="360"/>
        </w:tabs>
        <w:ind w:left="360" w:hanging="360"/>
      </w:pPr>
      <w:rPr>
        <w:rFonts w:ascii="Symbol" w:hAnsi="Symbol" w:hint="default"/>
        <w:sz w:val="20"/>
      </w:rPr>
    </w:lvl>
    <w:lvl w:ilvl="1">
      <w:start w:val="1"/>
      <w:numFmt w:val="bullet"/>
      <w:lvlText w:val="o"/>
      <w:lvlJc w:val="left"/>
      <w:pPr>
        <w:tabs>
          <w:tab w:val="num" w:pos="1080"/>
        </w:tabs>
        <w:ind w:left="1080" w:hanging="360"/>
      </w:pPr>
      <w:rPr>
        <w:rFonts w:ascii="Courier New" w:hAnsi="Courier New" w:hint="default"/>
        <w:sz w:val="20"/>
      </w:rPr>
    </w:lvl>
    <w:lvl w:ilvl="2">
      <w:start w:val="1"/>
      <w:numFmt w:val="lowerLetter"/>
      <w:lvlText w:val="%3."/>
      <w:lvlJc w:val="left"/>
      <w:pPr>
        <w:ind w:left="1800" w:hanging="360"/>
      </w:pPr>
      <w:rPr>
        <w:rFonts w:hint="default"/>
      </w:rPr>
    </w:lvl>
    <w:lvl w:ilvl="3" w:tentative="1">
      <w:start w:val="1"/>
      <w:numFmt w:val="bullet"/>
      <w:lvlText w:val=""/>
      <w:lvlJc w:val="left"/>
      <w:pPr>
        <w:tabs>
          <w:tab w:val="num" w:pos="2520"/>
        </w:tabs>
        <w:ind w:left="2520" w:hanging="360"/>
      </w:pPr>
      <w:rPr>
        <w:rFonts w:ascii="Symbol" w:hAnsi="Symbol" w:hint="default"/>
        <w:sz w:val="20"/>
      </w:rPr>
    </w:lvl>
    <w:lvl w:ilvl="4" w:tentative="1">
      <w:start w:val="1"/>
      <w:numFmt w:val="bullet"/>
      <w:lvlText w:val=""/>
      <w:lvlJc w:val="left"/>
      <w:pPr>
        <w:tabs>
          <w:tab w:val="num" w:pos="3240"/>
        </w:tabs>
        <w:ind w:left="3240" w:hanging="360"/>
      </w:pPr>
      <w:rPr>
        <w:rFonts w:ascii="Symbol" w:hAnsi="Symbol" w:hint="default"/>
        <w:sz w:val="20"/>
      </w:rPr>
    </w:lvl>
    <w:lvl w:ilvl="5" w:tentative="1">
      <w:start w:val="1"/>
      <w:numFmt w:val="bullet"/>
      <w:lvlText w:val=""/>
      <w:lvlJc w:val="left"/>
      <w:pPr>
        <w:tabs>
          <w:tab w:val="num" w:pos="3960"/>
        </w:tabs>
        <w:ind w:left="3960" w:hanging="360"/>
      </w:pPr>
      <w:rPr>
        <w:rFonts w:ascii="Symbol" w:hAnsi="Symbol" w:hint="default"/>
        <w:sz w:val="20"/>
      </w:rPr>
    </w:lvl>
    <w:lvl w:ilvl="6" w:tentative="1">
      <w:start w:val="1"/>
      <w:numFmt w:val="bullet"/>
      <w:lvlText w:val=""/>
      <w:lvlJc w:val="left"/>
      <w:pPr>
        <w:tabs>
          <w:tab w:val="num" w:pos="4680"/>
        </w:tabs>
        <w:ind w:left="4680" w:hanging="360"/>
      </w:pPr>
      <w:rPr>
        <w:rFonts w:ascii="Symbol" w:hAnsi="Symbol" w:hint="default"/>
        <w:sz w:val="20"/>
      </w:rPr>
    </w:lvl>
    <w:lvl w:ilvl="7" w:tentative="1">
      <w:start w:val="1"/>
      <w:numFmt w:val="bullet"/>
      <w:lvlText w:val=""/>
      <w:lvlJc w:val="left"/>
      <w:pPr>
        <w:tabs>
          <w:tab w:val="num" w:pos="5400"/>
        </w:tabs>
        <w:ind w:left="5400" w:hanging="360"/>
      </w:pPr>
      <w:rPr>
        <w:rFonts w:ascii="Symbol" w:hAnsi="Symbol" w:hint="default"/>
        <w:sz w:val="20"/>
      </w:rPr>
    </w:lvl>
    <w:lvl w:ilvl="8" w:tentative="1">
      <w:start w:val="1"/>
      <w:numFmt w:val="bullet"/>
      <w:lvlText w:val=""/>
      <w:lvlJc w:val="left"/>
      <w:pPr>
        <w:tabs>
          <w:tab w:val="num" w:pos="6120"/>
        </w:tabs>
        <w:ind w:left="6120" w:hanging="360"/>
      </w:pPr>
      <w:rPr>
        <w:rFonts w:ascii="Symbol" w:hAnsi="Symbol" w:hint="default"/>
        <w:sz w:val="20"/>
      </w:rPr>
    </w:lvl>
  </w:abstractNum>
  <w:abstractNum w:abstractNumId="31" w15:restartNumberingAfterBreak="0">
    <w:nsid w:val="562B6F75"/>
    <w:multiLevelType w:val="multilevel"/>
    <w:tmpl w:val="50CCF89C"/>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
      <w:lvlJc w:val="left"/>
      <w:pPr>
        <w:tabs>
          <w:tab w:val="num" w:pos="1080"/>
        </w:tabs>
        <w:ind w:left="1080" w:hanging="360"/>
      </w:pPr>
      <w:rPr>
        <w:rFonts w:ascii="Symbol" w:hAnsi="Symbol" w:hint="default"/>
        <w:sz w:val="20"/>
      </w:rPr>
    </w:lvl>
    <w:lvl w:ilvl="2" w:tentative="1">
      <w:start w:val="1"/>
      <w:numFmt w:val="bullet"/>
      <w:lvlText w:val=""/>
      <w:lvlJc w:val="left"/>
      <w:pPr>
        <w:tabs>
          <w:tab w:val="num" w:pos="1800"/>
        </w:tabs>
        <w:ind w:left="1800" w:hanging="360"/>
      </w:pPr>
      <w:rPr>
        <w:rFonts w:ascii="Symbol" w:hAnsi="Symbol" w:hint="default"/>
        <w:sz w:val="20"/>
      </w:rPr>
    </w:lvl>
    <w:lvl w:ilvl="3" w:tentative="1">
      <w:start w:val="1"/>
      <w:numFmt w:val="bullet"/>
      <w:lvlText w:val=""/>
      <w:lvlJc w:val="left"/>
      <w:pPr>
        <w:tabs>
          <w:tab w:val="num" w:pos="2520"/>
        </w:tabs>
        <w:ind w:left="2520" w:hanging="360"/>
      </w:pPr>
      <w:rPr>
        <w:rFonts w:ascii="Symbol" w:hAnsi="Symbol" w:hint="default"/>
        <w:sz w:val="20"/>
      </w:rPr>
    </w:lvl>
    <w:lvl w:ilvl="4" w:tentative="1">
      <w:start w:val="1"/>
      <w:numFmt w:val="bullet"/>
      <w:lvlText w:val=""/>
      <w:lvlJc w:val="left"/>
      <w:pPr>
        <w:tabs>
          <w:tab w:val="num" w:pos="3240"/>
        </w:tabs>
        <w:ind w:left="3240" w:hanging="360"/>
      </w:pPr>
      <w:rPr>
        <w:rFonts w:ascii="Symbol" w:hAnsi="Symbol" w:hint="default"/>
        <w:sz w:val="20"/>
      </w:rPr>
    </w:lvl>
    <w:lvl w:ilvl="5" w:tentative="1">
      <w:start w:val="1"/>
      <w:numFmt w:val="bullet"/>
      <w:lvlText w:val=""/>
      <w:lvlJc w:val="left"/>
      <w:pPr>
        <w:tabs>
          <w:tab w:val="num" w:pos="3960"/>
        </w:tabs>
        <w:ind w:left="3960" w:hanging="360"/>
      </w:pPr>
      <w:rPr>
        <w:rFonts w:ascii="Symbol" w:hAnsi="Symbol" w:hint="default"/>
        <w:sz w:val="20"/>
      </w:rPr>
    </w:lvl>
    <w:lvl w:ilvl="6" w:tentative="1">
      <w:start w:val="1"/>
      <w:numFmt w:val="bullet"/>
      <w:lvlText w:val=""/>
      <w:lvlJc w:val="left"/>
      <w:pPr>
        <w:tabs>
          <w:tab w:val="num" w:pos="4680"/>
        </w:tabs>
        <w:ind w:left="4680" w:hanging="360"/>
      </w:pPr>
      <w:rPr>
        <w:rFonts w:ascii="Symbol" w:hAnsi="Symbol" w:hint="default"/>
        <w:sz w:val="20"/>
      </w:rPr>
    </w:lvl>
    <w:lvl w:ilvl="7" w:tentative="1">
      <w:start w:val="1"/>
      <w:numFmt w:val="bullet"/>
      <w:lvlText w:val=""/>
      <w:lvlJc w:val="left"/>
      <w:pPr>
        <w:tabs>
          <w:tab w:val="num" w:pos="5400"/>
        </w:tabs>
        <w:ind w:left="5400" w:hanging="360"/>
      </w:pPr>
      <w:rPr>
        <w:rFonts w:ascii="Symbol" w:hAnsi="Symbol" w:hint="default"/>
        <w:sz w:val="20"/>
      </w:rPr>
    </w:lvl>
    <w:lvl w:ilvl="8" w:tentative="1">
      <w:start w:val="1"/>
      <w:numFmt w:val="bullet"/>
      <w:lvlText w:val=""/>
      <w:lvlJc w:val="left"/>
      <w:pPr>
        <w:tabs>
          <w:tab w:val="num" w:pos="6120"/>
        </w:tabs>
        <w:ind w:left="6120" w:hanging="360"/>
      </w:pPr>
      <w:rPr>
        <w:rFonts w:ascii="Symbol" w:hAnsi="Symbol" w:hint="default"/>
        <w:sz w:val="20"/>
      </w:rPr>
    </w:lvl>
  </w:abstractNum>
  <w:abstractNum w:abstractNumId="32" w15:restartNumberingAfterBreak="0">
    <w:nsid w:val="56565907"/>
    <w:multiLevelType w:val="hybridMultilevel"/>
    <w:tmpl w:val="55949A3E"/>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3" w15:restartNumberingAfterBreak="0">
    <w:nsid w:val="5ABA5FD8"/>
    <w:multiLevelType w:val="multilevel"/>
    <w:tmpl w:val="43D6D2FA"/>
    <w:numStyleLink w:val="StyleBulletedSymbolsymbolLeft063cmHanging063cm"/>
  </w:abstractNum>
  <w:abstractNum w:abstractNumId="34" w15:restartNumberingAfterBreak="0">
    <w:nsid w:val="5C7E19E2"/>
    <w:multiLevelType w:val="hybridMultilevel"/>
    <w:tmpl w:val="3146A6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62A22831"/>
    <w:multiLevelType w:val="multilevel"/>
    <w:tmpl w:val="43D6D2FA"/>
    <w:numStyleLink w:val="StyleBulletedSymbolsymbolLeft063cmHanging063cm"/>
  </w:abstractNum>
  <w:abstractNum w:abstractNumId="36" w15:restartNumberingAfterBreak="0">
    <w:nsid w:val="69829246"/>
    <w:multiLevelType w:val="multilevel"/>
    <w:tmpl w:val="8EEA275E"/>
    <w:lvl w:ilvl="0">
      <w:start w:val="1"/>
      <w:numFmt w:val="decimal"/>
      <w:lvlText w:val="%1."/>
      <w:lvlJc w:val="left"/>
      <w:pPr>
        <w:ind w:left="360" w:hanging="360"/>
      </w:pPr>
      <w:rPr>
        <w:rFonts w:ascii="Arial" w:hAnsi="Arial"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7" w15:restartNumberingAfterBreak="0">
    <w:nsid w:val="6A9F2B3C"/>
    <w:multiLevelType w:val="multilevel"/>
    <w:tmpl w:val="4C5820D8"/>
    <w:lvl w:ilvl="0">
      <w:start w:val="1"/>
      <w:numFmt w:val="decimal"/>
      <w:pStyle w:val="Numberedlist"/>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8" w15:restartNumberingAfterBreak="0">
    <w:nsid w:val="6B1550E4"/>
    <w:multiLevelType w:val="hybridMultilevel"/>
    <w:tmpl w:val="DD86F5EA"/>
    <w:lvl w:ilvl="0" w:tplc="08090001">
      <w:start w:val="1"/>
      <w:numFmt w:val="bullet"/>
      <w:lvlText w:val=""/>
      <w:lvlJc w:val="left"/>
      <w:pPr>
        <w:ind w:left="1080" w:hanging="72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C6539BA"/>
    <w:multiLevelType w:val="hybridMultilevel"/>
    <w:tmpl w:val="C1CC390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FD16223"/>
    <w:multiLevelType w:val="hybridMultilevel"/>
    <w:tmpl w:val="E67CE66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41" w15:restartNumberingAfterBreak="0">
    <w:nsid w:val="75F76972"/>
    <w:multiLevelType w:val="hybridMultilevel"/>
    <w:tmpl w:val="0EF429D8"/>
    <w:lvl w:ilvl="0" w:tplc="CF64A572">
      <w:start w:val="1"/>
      <w:numFmt w:val="bullet"/>
      <w:lvlText w:val=""/>
      <w:lvlJc w:val="left"/>
      <w:pPr>
        <w:ind w:left="720" w:hanging="360"/>
      </w:pPr>
      <w:rPr>
        <w:rFonts w:ascii="Symbol" w:hAnsi="Symbol" w:hint="default"/>
        <w:color w:val="A6A6A6" w:themeColor="background1" w:themeShade="A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798365C6"/>
    <w:multiLevelType w:val="multilevel"/>
    <w:tmpl w:val="E67CE66C"/>
    <w:numStyleLink w:val="StyleNumberedLeft0cmHanging075cm"/>
  </w:abstractNum>
  <w:abstractNum w:abstractNumId="43" w15:restartNumberingAfterBreak="0">
    <w:nsid w:val="7C300CEE"/>
    <w:multiLevelType w:val="hybridMultilevel"/>
    <w:tmpl w:val="D5140A3A"/>
    <w:lvl w:ilvl="0" w:tplc="94D425EC">
      <w:start w:val="1"/>
      <w:numFmt w:val="bullet"/>
      <w:pStyle w:val="dBulletpoints"/>
      <w:lvlText w:val=""/>
      <w:lvlJc w:val="left"/>
      <w:pPr>
        <w:ind w:left="1211" w:hanging="360"/>
      </w:pPr>
      <w:rPr>
        <w:rFonts w:ascii="Symbol" w:hAnsi="Symbol" w:hint="default"/>
      </w:rPr>
    </w:lvl>
    <w:lvl w:ilvl="1" w:tplc="08090003">
      <w:start w:val="1"/>
      <w:numFmt w:val="bullet"/>
      <w:lvlText w:val="o"/>
      <w:lvlJc w:val="left"/>
      <w:pPr>
        <w:ind w:left="1931" w:hanging="360"/>
      </w:pPr>
      <w:rPr>
        <w:rFonts w:ascii="Courier New" w:hAnsi="Courier New" w:cs="Courier New" w:hint="default"/>
      </w:rPr>
    </w:lvl>
    <w:lvl w:ilvl="2" w:tplc="08090005" w:tentative="1">
      <w:start w:val="1"/>
      <w:numFmt w:val="bullet"/>
      <w:lvlText w:val=""/>
      <w:lvlJc w:val="left"/>
      <w:pPr>
        <w:ind w:left="2651" w:hanging="360"/>
      </w:pPr>
      <w:rPr>
        <w:rFonts w:ascii="Wingdings" w:hAnsi="Wingdings" w:hint="default"/>
      </w:rPr>
    </w:lvl>
    <w:lvl w:ilvl="3" w:tplc="08090001" w:tentative="1">
      <w:start w:val="1"/>
      <w:numFmt w:val="bullet"/>
      <w:lvlText w:val=""/>
      <w:lvlJc w:val="left"/>
      <w:pPr>
        <w:ind w:left="3371" w:hanging="360"/>
      </w:pPr>
      <w:rPr>
        <w:rFonts w:ascii="Symbol" w:hAnsi="Symbol" w:hint="default"/>
      </w:rPr>
    </w:lvl>
    <w:lvl w:ilvl="4" w:tplc="08090003" w:tentative="1">
      <w:start w:val="1"/>
      <w:numFmt w:val="bullet"/>
      <w:lvlText w:val="o"/>
      <w:lvlJc w:val="left"/>
      <w:pPr>
        <w:ind w:left="4091" w:hanging="360"/>
      </w:pPr>
      <w:rPr>
        <w:rFonts w:ascii="Courier New" w:hAnsi="Courier New" w:cs="Courier New" w:hint="default"/>
      </w:rPr>
    </w:lvl>
    <w:lvl w:ilvl="5" w:tplc="08090005" w:tentative="1">
      <w:start w:val="1"/>
      <w:numFmt w:val="bullet"/>
      <w:lvlText w:val=""/>
      <w:lvlJc w:val="left"/>
      <w:pPr>
        <w:ind w:left="4811" w:hanging="360"/>
      </w:pPr>
      <w:rPr>
        <w:rFonts w:ascii="Wingdings" w:hAnsi="Wingdings" w:hint="default"/>
      </w:rPr>
    </w:lvl>
    <w:lvl w:ilvl="6" w:tplc="08090001" w:tentative="1">
      <w:start w:val="1"/>
      <w:numFmt w:val="bullet"/>
      <w:lvlText w:val=""/>
      <w:lvlJc w:val="left"/>
      <w:pPr>
        <w:ind w:left="5531" w:hanging="360"/>
      </w:pPr>
      <w:rPr>
        <w:rFonts w:ascii="Symbol" w:hAnsi="Symbol" w:hint="default"/>
      </w:rPr>
    </w:lvl>
    <w:lvl w:ilvl="7" w:tplc="08090003" w:tentative="1">
      <w:start w:val="1"/>
      <w:numFmt w:val="bullet"/>
      <w:lvlText w:val="o"/>
      <w:lvlJc w:val="left"/>
      <w:pPr>
        <w:ind w:left="6251" w:hanging="360"/>
      </w:pPr>
      <w:rPr>
        <w:rFonts w:ascii="Courier New" w:hAnsi="Courier New" w:cs="Courier New" w:hint="default"/>
      </w:rPr>
    </w:lvl>
    <w:lvl w:ilvl="8" w:tplc="08090005" w:tentative="1">
      <w:start w:val="1"/>
      <w:numFmt w:val="bullet"/>
      <w:lvlText w:val=""/>
      <w:lvlJc w:val="left"/>
      <w:pPr>
        <w:ind w:left="6971" w:hanging="360"/>
      </w:pPr>
      <w:rPr>
        <w:rFonts w:ascii="Wingdings" w:hAnsi="Wingdings" w:hint="default"/>
      </w:rPr>
    </w:lvl>
  </w:abstractNum>
  <w:num w:numId="1" w16cid:durableId="1416632117">
    <w:abstractNumId w:val="36"/>
  </w:num>
  <w:num w:numId="2" w16cid:durableId="295525028">
    <w:abstractNumId w:val="16"/>
  </w:num>
  <w:num w:numId="3" w16cid:durableId="449398042">
    <w:abstractNumId w:val="32"/>
  </w:num>
  <w:num w:numId="4" w16cid:durableId="155997720">
    <w:abstractNumId w:val="38"/>
  </w:num>
  <w:num w:numId="5" w16cid:durableId="684749378">
    <w:abstractNumId w:val="27"/>
  </w:num>
  <w:num w:numId="6" w16cid:durableId="432477665">
    <w:abstractNumId w:val="20"/>
  </w:num>
  <w:num w:numId="7" w16cid:durableId="1168204831">
    <w:abstractNumId w:val="34"/>
  </w:num>
  <w:num w:numId="8" w16cid:durableId="155805248">
    <w:abstractNumId w:val="40"/>
  </w:num>
  <w:num w:numId="9" w16cid:durableId="1582835092">
    <w:abstractNumId w:val="26"/>
  </w:num>
  <w:num w:numId="10" w16cid:durableId="1896813794">
    <w:abstractNumId w:val="22"/>
  </w:num>
  <w:num w:numId="11" w16cid:durableId="1223564051">
    <w:abstractNumId w:val="14"/>
  </w:num>
  <w:num w:numId="12" w16cid:durableId="1616984022">
    <w:abstractNumId w:val="17"/>
  </w:num>
  <w:num w:numId="13" w16cid:durableId="611942354">
    <w:abstractNumId w:val="29"/>
  </w:num>
  <w:num w:numId="14" w16cid:durableId="48847933">
    <w:abstractNumId w:val="28"/>
  </w:num>
  <w:num w:numId="15" w16cid:durableId="1594360626">
    <w:abstractNumId w:val="11"/>
  </w:num>
  <w:num w:numId="16" w16cid:durableId="806975598">
    <w:abstractNumId w:val="42"/>
  </w:num>
  <w:num w:numId="17" w16cid:durableId="1143692141">
    <w:abstractNumId w:val="18"/>
  </w:num>
  <w:num w:numId="18" w16cid:durableId="290284048">
    <w:abstractNumId w:val="12"/>
  </w:num>
  <w:num w:numId="19" w16cid:durableId="346717609">
    <w:abstractNumId w:val="33"/>
  </w:num>
  <w:num w:numId="20" w16cid:durableId="490602500">
    <w:abstractNumId w:val="13"/>
  </w:num>
  <w:num w:numId="21" w16cid:durableId="1664510238">
    <w:abstractNumId w:val="35"/>
  </w:num>
  <w:num w:numId="22" w16cid:durableId="1264797914">
    <w:abstractNumId w:val="19"/>
  </w:num>
  <w:num w:numId="23" w16cid:durableId="1892495712">
    <w:abstractNumId w:val="23"/>
  </w:num>
  <w:num w:numId="24" w16cid:durableId="1551064890">
    <w:abstractNumId w:val="15"/>
  </w:num>
  <w:num w:numId="25" w16cid:durableId="637807967">
    <w:abstractNumId w:val="37"/>
  </w:num>
  <w:num w:numId="26" w16cid:durableId="154421734">
    <w:abstractNumId w:val="9"/>
  </w:num>
  <w:num w:numId="27" w16cid:durableId="1886019358">
    <w:abstractNumId w:val="8"/>
  </w:num>
  <w:num w:numId="28" w16cid:durableId="1361129502">
    <w:abstractNumId w:val="7"/>
  </w:num>
  <w:num w:numId="29" w16cid:durableId="2022001061">
    <w:abstractNumId w:val="6"/>
  </w:num>
  <w:num w:numId="30" w16cid:durableId="1058166686">
    <w:abstractNumId w:val="5"/>
  </w:num>
  <w:num w:numId="31" w16cid:durableId="422143662">
    <w:abstractNumId w:val="4"/>
  </w:num>
  <w:num w:numId="32" w16cid:durableId="616378356">
    <w:abstractNumId w:val="3"/>
  </w:num>
  <w:num w:numId="33" w16cid:durableId="1832872710">
    <w:abstractNumId w:val="2"/>
  </w:num>
  <w:num w:numId="34" w16cid:durableId="453138125">
    <w:abstractNumId w:val="1"/>
  </w:num>
  <w:num w:numId="35" w16cid:durableId="1932004242">
    <w:abstractNumId w:val="0"/>
  </w:num>
  <w:num w:numId="36" w16cid:durableId="1819808808">
    <w:abstractNumId w:val="30"/>
  </w:num>
  <w:num w:numId="37" w16cid:durableId="840047793">
    <w:abstractNumId w:val="31"/>
  </w:num>
  <w:num w:numId="38" w16cid:durableId="1263950813">
    <w:abstractNumId w:val="41"/>
  </w:num>
  <w:num w:numId="39" w16cid:durableId="327559103">
    <w:abstractNumId w:val="10"/>
  </w:num>
  <w:num w:numId="40" w16cid:durableId="1311447890">
    <w:abstractNumId w:val="43"/>
  </w:num>
  <w:num w:numId="41" w16cid:durableId="1370304610">
    <w:abstractNumId w:val="39"/>
  </w:num>
  <w:num w:numId="42" w16cid:durableId="1152941978">
    <w:abstractNumId w:val="21"/>
  </w:num>
  <w:num w:numId="43" w16cid:durableId="491873441">
    <w:abstractNumId w:val="24"/>
  </w:num>
  <w:num w:numId="44" w16cid:durableId="2006741231">
    <w:abstractNumId w:val="25"/>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B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1"/>
  <w:stylePaneSortMethod w:val="0000"/>
  <w:documentProtection w:edit="trackedChanges" w:enforcement="0"/>
  <w:defaultTabStop w:val="72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B3B71"/>
    <w:rsid w:val="00005CE3"/>
    <w:rsid w:val="000117D4"/>
    <w:rsid w:val="0001511A"/>
    <w:rsid w:val="000314D7"/>
    <w:rsid w:val="00034054"/>
    <w:rsid w:val="00041F98"/>
    <w:rsid w:val="00045F8B"/>
    <w:rsid w:val="00046D2B"/>
    <w:rsid w:val="00056263"/>
    <w:rsid w:val="00064D8A"/>
    <w:rsid w:val="00064F82"/>
    <w:rsid w:val="00066510"/>
    <w:rsid w:val="00077523"/>
    <w:rsid w:val="0008425C"/>
    <w:rsid w:val="000B1DFC"/>
    <w:rsid w:val="000C089F"/>
    <w:rsid w:val="000C3928"/>
    <w:rsid w:val="000C5E8E"/>
    <w:rsid w:val="000F3878"/>
    <w:rsid w:val="000F4751"/>
    <w:rsid w:val="0010524C"/>
    <w:rsid w:val="00111FB1"/>
    <w:rsid w:val="00113418"/>
    <w:rsid w:val="00116900"/>
    <w:rsid w:val="00117C1C"/>
    <w:rsid w:val="00124E5C"/>
    <w:rsid w:val="001356F1"/>
    <w:rsid w:val="00136994"/>
    <w:rsid w:val="0014128E"/>
    <w:rsid w:val="00151888"/>
    <w:rsid w:val="00170A2D"/>
    <w:rsid w:val="001808BC"/>
    <w:rsid w:val="00182B81"/>
    <w:rsid w:val="0018619D"/>
    <w:rsid w:val="001A011E"/>
    <w:rsid w:val="001A066A"/>
    <w:rsid w:val="001A13E6"/>
    <w:rsid w:val="001A1BA1"/>
    <w:rsid w:val="001A5731"/>
    <w:rsid w:val="001B42C3"/>
    <w:rsid w:val="001C5D5E"/>
    <w:rsid w:val="001D678D"/>
    <w:rsid w:val="001E03F8"/>
    <w:rsid w:val="001E1678"/>
    <w:rsid w:val="001E3376"/>
    <w:rsid w:val="002069B3"/>
    <w:rsid w:val="00226F8A"/>
    <w:rsid w:val="002329CF"/>
    <w:rsid w:val="00232F5B"/>
    <w:rsid w:val="00241830"/>
    <w:rsid w:val="002468A5"/>
    <w:rsid w:val="00247C29"/>
    <w:rsid w:val="00260467"/>
    <w:rsid w:val="00263EA3"/>
    <w:rsid w:val="00284F85"/>
    <w:rsid w:val="002870C3"/>
    <w:rsid w:val="00290915"/>
    <w:rsid w:val="002A22E2"/>
    <w:rsid w:val="002B46A9"/>
    <w:rsid w:val="002B6836"/>
    <w:rsid w:val="002C64F7"/>
    <w:rsid w:val="002F41F2"/>
    <w:rsid w:val="00301BF3"/>
    <w:rsid w:val="0030208D"/>
    <w:rsid w:val="00323418"/>
    <w:rsid w:val="00323F55"/>
    <w:rsid w:val="003273FD"/>
    <w:rsid w:val="0033565F"/>
    <w:rsid w:val="003357BF"/>
    <w:rsid w:val="00340B77"/>
    <w:rsid w:val="00354567"/>
    <w:rsid w:val="00364FAD"/>
    <w:rsid w:val="0036738F"/>
    <w:rsid w:val="0036759C"/>
    <w:rsid w:val="00367AE5"/>
    <w:rsid w:val="00367D71"/>
    <w:rsid w:val="00372A82"/>
    <w:rsid w:val="0038150A"/>
    <w:rsid w:val="003B6E75"/>
    <w:rsid w:val="003B7DA1"/>
    <w:rsid w:val="003D0379"/>
    <w:rsid w:val="003D2574"/>
    <w:rsid w:val="003D4C59"/>
    <w:rsid w:val="003E4C33"/>
    <w:rsid w:val="003F4267"/>
    <w:rsid w:val="00404032"/>
    <w:rsid w:val="0040736F"/>
    <w:rsid w:val="00412915"/>
    <w:rsid w:val="00412C1F"/>
    <w:rsid w:val="00421CB2"/>
    <w:rsid w:val="004268B9"/>
    <w:rsid w:val="00433B96"/>
    <w:rsid w:val="00442C9D"/>
    <w:rsid w:val="004440F1"/>
    <w:rsid w:val="004456DD"/>
    <w:rsid w:val="00446CDF"/>
    <w:rsid w:val="004521B7"/>
    <w:rsid w:val="004548E0"/>
    <w:rsid w:val="00462AB5"/>
    <w:rsid w:val="00465EAF"/>
    <w:rsid w:val="004738C5"/>
    <w:rsid w:val="0047737B"/>
    <w:rsid w:val="00491046"/>
    <w:rsid w:val="00494879"/>
    <w:rsid w:val="00496078"/>
    <w:rsid w:val="004A2AC7"/>
    <w:rsid w:val="004A39C3"/>
    <w:rsid w:val="004A6D2F"/>
    <w:rsid w:val="004B11AE"/>
    <w:rsid w:val="004C2887"/>
    <w:rsid w:val="004D2626"/>
    <w:rsid w:val="004D6E26"/>
    <w:rsid w:val="004D77D3"/>
    <w:rsid w:val="004E2959"/>
    <w:rsid w:val="004F20EF"/>
    <w:rsid w:val="004F5C97"/>
    <w:rsid w:val="0050321C"/>
    <w:rsid w:val="00507ECC"/>
    <w:rsid w:val="00512370"/>
    <w:rsid w:val="00516F89"/>
    <w:rsid w:val="00523261"/>
    <w:rsid w:val="00531E16"/>
    <w:rsid w:val="0054712D"/>
    <w:rsid w:val="00547EF6"/>
    <w:rsid w:val="005570B5"/>
    <w:rsid w:val="00566DCF"/>
    <w:rsid w:val="00567E18"/>
    <w:rsid w:val="00575F5F"/>
    <w:rsid w:val="00576CD0"/>
    <w:rsid w:val="00581805"/>
    <w:rsid w:val="00585F76"/>
    <w:rsid w:val="005A34E4"/>
    <w:rsid w:val="005A6610"/>
    <w:rsid w:val="005B17F2"/>
    <w:rsid w:val="005B7FB0"/>
    <w:rsid w:val="005C35A5"/>
    <w:rsid w:val="005C577C"/>
    <w:rsid w:val="005D0621"/>
    <w:rsid w:val="005D1E27"/>
    <w:rsid w:val="005D2A3E"/>
    <w:rsid w:val="005E022E"/>
    <w:rsid w:val="005E2B45"/>
    <w:rsid w:val="005E5215"/>
    <w:rsid w:val="005F7F7E"/>
    <w:rsid w:val="00611A2D"/>
    <w:rsid w:val="00614693"/>
    <w:rsid w:val="00622741"/>
    <w:rsid w:val="00623C2F"/>
    <w:rsid w:val="00630829"/>
    <w:rsid w:val="00633578"/>
    <w:rsid w:val="0063408C"/>
    <w:rsid w:val="00635E3E"/>
    <w:rsid w:val="00637068"/>
    <w:rsid w:val="00650811"/>
    <w:rsid w:val="00661D3E"/>
    <w:rsid w:val="00692627"/>
    <w:rsid w:val="006969E7"/>
    <w:rsid w:val="006A3643"/>
    <w:rsid w:val="006B10C2"/>
    <w:rsid w:val="006B2DE1"/>
    <w:rsid w:val="006B53CC"/>
    <w:rsid w:val="006C2A29"/>
    <w:rsid w:val="006C4EB8"/>
    <w:rsid w:val="006C64CF"/>
    <w:rsid w:val="006C767F"/>
    <w:rsid w:val="006C7D2E"/>
    <w:rsid w:val="006D17B1"/>
    <w:rsid w:val="006D309B"/>
    <w:rsid w:val="006D4752"/>
    <w:rsid w:val="006D708A"/>
    <w:rsid w:val="006E14C1"/>
    <w:rsid w:val="006E1FA1"/>
    <w:rsid w:val="006E614E"/>
    <w:rsid w:val="006F0292"/>
    <w:rsid w:val="006F27FA"/>
    <w:rsid w:val="006F416B"/>
    <w:rsid w:val="006F519B"/>
    <w:rsid w:val="00713675"/>
    <w:rsid w:val="00715823"/>
    <w:rsid w:val="007253EF"/>
    <w:rsid w:val="00737B93"/>
    <w:rsid w:val="00745BF0"/>
    <w:rsid w:val="00751EA3"/>
    <w:rsid w:val="007615FE"/>
    <w:rsid w:val="00764BAF"/>
    <w:rsid w:val="0076655C"/>
    <w:rsid w:val="007742DC"/>
    <w:rsid w:val="00791437"/>
    <w:rsid w:val="007967CA"/>
    <w:rsid w:val="007B0C2C"/>
    <w:rsid w:val="007B278E"/>
    <w:rsid w:val="007B5CA2"/>
    <w:rsid w:val="007C5C23"/>
    <w:rsid w:val="007E2A26"/>
    <w:rsid w:val="007F2348"/>
    <w:rsid w:val="007F4757"/>
    <w:rsid w:val="00803F07"/>
    <w:rsid w:val="0080749A"/>
    <w:rsid w:val="00821FB8"/>
    <w:rsid w:val="00822ACD"/>
    <w:rsid w:val="00855C66"/>
    <w:rsid w:val="00871EE4"/>
    <w:rsid w:val="008954DF"/>
    <w:rsid w:val="008A34D3"/>
    <w:rsid w:val="008B293F"/>
    <w:rsid w:val="008B7371"/>
    <w:rsid w:val="008C3026"/>
    <w:rsid w:val="008D2347"/>
    <w:rsid w:val="008D3DDB"/>
    <w:rsid w:val="008F1BB4"/>
    <w:rsid w:val="008F3B04"/>
    <w:rsid w:val="008F573F"/>
    <w:rsid w:val="009034EC"/>
    <w:rsid w:val="0093067A"/>
    <w:rsid w:val="00941C60"/>
    <w:rsid w:val="00941FD1"/>
    <w:rsid w:val="00946C45"/>
    <w:rsid w:val="0096297B"/>
    <w:rsid w:val="00966D42"/>
    <w:rsid w:val="00971689"/>
    <w:rsid w:val="0097170F"/>
    <w:rsid w:val="00973E90"/>
    <w:rsid w:val="00975B07"/>
    <w:rsid w:val="00980B4A"/>
    <w:rsid w:val="0099164D"/>
    <w:rsid w:val="009B3E8A"/>
    <w:rsid w:val="009D3627"/>
    <w:rsid w:val="009D7080"/>
    <w:rsid w:val="009E3D0A"/>
    <w:rsid w:val="009E51FC"/>
    <w:rsid w:val="009E68E0"/>
    <w:rsid w:val="009F1D28"/>
    <w:rsid w:val="009F6BC0"/>
    <w:rsid w:val="009F7618"/>
    <w:rsid w:val="00A04D23"/>
    <w:rsid w:val="00A06766"/>
    <w:rsid w:val="00A13765"/>
    <w:rsid w:val="00A21B12"/>
    <w:rsid w:val="00A23F80"/>
    <w:rsid w:val="00A46E98"/>
    <w:rsid w:val="00A6352B"/>
    <w:rsid w:val="00A701B5"/>
    <w:rsid w:val="00A714BB"/>
    <w:rsid w:val="00A77147"/>
    <w:rsid w:val="00A824F2"/>
    <w:rsid w:val="00A92D8F"/>
    <w:rsid w:val="00AB2988"/>
    <w:rsid w:val="00AB2A81"/>
    <w:rsid w:val="00AB3F66"/>
    <w:rsid w:val="00AB7999"/>
    <w:rsid w:val="00AD3292"/>
    <w:rsid w:val="00AE05C2"/>
    <w:rsid w:val="00AE1684"/>
    <w:rsid w:val="00AE262E"/>
    <w:rsid w:val="00AE609E"/>
    <w:rsid w:val="00AE7AF0"/>
    <w:rsid w:val="00B35BD0"/>
    <w:rsid w:val="00B500CA"/>
    <w:rsid w:val="00B56A5F"/>
    <w:rsid w:val="00B6369C"/>
    <w:rsid w:val="00B86314"/>
    <w:rsid w:val="00B93FFA"/>
    <w:rsid w:val="00BA1C2E"/>
    <w:rsid w:val="00BC200B"/>
    <w:rsid w:val="00BC4756"/>
    <w:rsid w:val="00BC69A4"/>
    <w:rsid w:val="00BD14C6"/>
    <w:rsid w:val="00BD1F7A"/>
    <w:rsid w:val="00BE0680"/>
    <w:rsid w:val="00BE305F"/>
    <w:rsid w:val="00BE7BA3"/>
    <w:rsid w:val="00BF2B37"/>
    <w:rsid w:val="00BF5682"/>
    <w:rsid w:val="00BF7B09"/>
    <w:rsid w:val="00C05260"/>
    <w:rsid w:val="00C059B9"/>
    <w:rsid w:val="00C076B9"/>
    <w:rsid w:val="00C13356"/>
    <w:rsid w:val="00C20A95"/>
    <w:rsid w:val="00C2692F"/>
    <w:rsid w:val="00C3207C"/>
    <w:rsid w:val="00C34D91"/>
    <w:rsid w:val="00C36619"/>
    <w:rsid w:val="00C400E1"/>
    <w:rsid w:val="00C41187"/>
    <w:rsid w:val="00C55247"/>
    <w:rsid w:val="00C63C31"/>
    <w:rsid w:val="00C757A0"/>
    <w:rsid w:val="00C760DE"/>
    <w:rsid w:val="00C82630"/>
    <w:rsid w:val="00C85B4E"/>
    <w:rsid w:val="00C87578"/>
    <w:rsid w:val="00C907F7"/>
    <w:rsid w:val="00CA2103"/>
    <w:rsid w:val="00CB21E8"/>
    <w:rsid w:val="00CB6B99"/>
    <w:rsid w:val="00CB7A4F"/>
    <w:rsid w:val="00CE4C87"/>
    <w:rsid w:val="00CE544A"/>
    <w:rsid w:val="00CF3351"/>
    <w:rsid w:val="00D01361"/>
    <w:rsid w:val="00D11E1C"/>
    <w:rsid w:val="00D160B0"/>
    <w:rsid w:val="00D17F94"/>
    <w:rsid w:val="00D223FC"/>
    <w:rsid w:val="00D26D1E"/>
    <w:rsid w:val="00D33FBF"/>
    <w:rsid w:val="00D474CF"/>
    <w:rsid w:val="00D5547E"/>
    <w:rsid w:val="00D8270A"/>
    <w:rsid w:val="00D860E2"/>
    <w:rsid w:val="00D869A1"/>
    <w:rsid w:val="00DA413F"/>
    <w:rsid w:val="00DA4584"/>
    <w:rsid w:val="00DA47BC"/>
    <w:rsid w:val="00DA614B"/>
    <w:rsid w:val="00DB7AD7"/>
    <w:rsid w:val="00DC3060"/>
    <w:rsid w:val="00DE0FB2"/>
    <w:rsid w:val="00DF093E"/>
    <w:rsid w:val="00DF5D4E"/>
    <w:rsid w:val="00E01F42"/>
    <w:rsid w:val="00E05CAA"/>
    <w:rsid w:val="00E206D6"/>
    <w:rsid w:val="00E3366E"/>
    <w:rsid w:val="00E35EE1"/>
    <w:rsid w:val="00E508A1"/>
    <w:rsid w:val="00E52086"/>
    <w:rsid w:val="00E543A6"/>
    <w:rsid w:val="00E551C4"/>
    <w:rsid w:val="00E60479"/>
    <w:rsid w:val="00E61D73"/>
    <w:rsid w:val="00E73684"/>
    <w:rsid w:val="00E818D6"/>
    <w:rsid w:val="00E87F7A"/>
    <w:rsid w:val="00E94B3E"/>
    <w:rsid w:val="00E96BD7"/>
    <w:rsid w:val="00EA0DB1"/>
    <w:rsid w:val="00EA0EE9"/>
    <w:rsid w:val="00ED52CA"/>
    <w:rsid w:val="00ED5860"/>
    <w:rsid w:val="00EE149B"/>
    <w:rsid w:val="00EE35C9"/>
    <w:rsid w:val="00F03F3C"/>
    <w:rsid w:val="00F05ECA"/>
    <w:rsid w:val="00F122B1"/>
    <w:rsid w:val="00F26E21"/>
    <w:rsid w:val="00F31F59"/>
    <w:rsid w:val="00F3566E"/>
    <w:rsid w:val="00F375FB"/>
    <w:rsid w:val="00F41AC1"/>
    <w:rsid w:val="00F4367A"/>
    <w:rsid w:val="00F445B1"/>
    <w:rsid w:val="00F45CD4"/>
    <w:rsid w:val="00F66DCA"/>
    <w:rsid w:val="00F74CBC"/>
    <w:rsid w:val="00F74F53"/>
    <w:rsid w:val="00F7606D"/>
    <w:rsid w:val="00F81670"/>
    <w:rsid w:val="00F82024"/>
    <w:rsid w:val="00F865A3"/>
    <w:rsid w:val="00F95BC9"/>
    <w:rsid w:val="00F96B7E"/>
    <w:rsid w:val="00FA3C47"/>
    <w:rsid w:val="00FA624C"/>
    <w:rsid w:val="00FB3B71"/>
    <w:rsid w:val="00FD0FAC"/>
    <w:rsid w:val="00FD1DFA"/>
    <w:rsid w:val="00FD4966"/>
    <w:rsid w:val="00FE57DC"/>
    <w:rsid w:val="00FF095A"/>
    <w:rsid w:val="012460D6"/>
    <w:rsid w:val="0287E82A"/>
    <w:rsid w:val="02AB56F3"/>
    <w:rsid w:val="0710BB9B"/>
    <w:rsid w:val="08612AF7"/>
    <w:rsid w:val="086B0F04"/>
    <w:rsid w:val="08A8E222"/>
    <w:rsid w:val="0939A38A"/>
    <w:rsid w:val="09EA6934"/>
    <w:rsid w:val="0A996ACD"/>
    <w:rsid w:val="0AFF6EB2"/>
    <w:rsid w:val="0BC4DFF5"/>
    <w:rsid w:val="0C9B31B2"/>
    <w:rsid w:val="10D6FE06"/>
    <w:rsid w:val="114C5F09"/>
    <w:rsid w:val="1200FACE"/>
    <w:rsid w:val="12E744BB"/>
    <w:rsid w:val="13D64D59"/>
    <w:rsid w:val="17513DD5"/>
    <w:rsid w:val="18A47893"/>
    <w:rsid w:val="1D080B8E"/>
    <w:rsid w:val="1D2FA919"/>
    <w:rsid w:val="1D79CE75"/>
    <w:rsid w:val="2187760D"/>
    <w:rsid w:val="229BB4EA"/>
    <w:rsid w:val="29C91C3A"/>
    <w:rsid w:val="2B7BAFE9"/>
    <w:rsid w:val="2BB29E7E"/>
    <w:rsid w:val="2C0F9C71"/>
    <w:rsid w:val="2E6D5454"/>
    <w:rsid w:val="2F2A85A0"/>
    <w:rsid w:val="33B7281E"/>
    <w:rsid w:val="33FF7DAA"/>
    <w:rsid w:val="361E7983"/>
    <w:rsid w:val="37FFB4D7"/>
    <w:rsid w:val="395C47E3"/>
    <w:rsid w:val="397B3F40"/>
    <w:rsid w:val="39A05735"/>
    <w:rsid w:val="3CC14F5D"/>
    <w:rsid w:val="3D3B0069"/>
    <w:rsid w:val="3D9882EA"/>
    <w:rsid w:val="3DF14DDC"/>
    <w:rsid w:val="3EBA0DA8"/>
    <w:rsid w:val="3EF71E4E"/>
    <w:rsid w:val="3F74E53E"/>
    <w:rsid w:val="40063A47"/>
    <w:rsid w:val="40774643"/>
    <w:rsid w:val="41571A7F"/>
    <w:rsid w:val="42DDDBA8"/>
    <w:rsid w:val="45BBD153"/>
    <w:rsid w:val="47F273E0"/>
    <w:rsid w:val="4B84F9CA"/>
    <w:rsid w:val="4C2D167E"/>
    <w:rsid w:val="4C36344A"/>
    <w:rsid w:val="4E780D21"/>
    <w:rsid w:val="4F43C41E"/>
    <w:rsid w:val="4F966FB6"/>
    <w:rsid w:val="5353493B"/>
    <w:rsid w:val="5602BFF8"/>
    <w:rsid w:val="561E3DD4"/>
    <w:rsid w:val="5808269C"/>
    <w:rsid w:val="5832B0E0"/>
    <w:rsid w:val="5B818A7E"/>
    <w:rsid w:val="5C2B989B"/>
    <w:rsid w:val="5CBE517D"/>
    <w:rsid w:val="5D71F95F"/>
    <w:rsid w:val="5D81E474"/>
    <w:rsid w:val="5E6B8486"/>
    <w:rsid w:val="657286C4"/>
    <w:rsid w:val="65912E93"/>
    <w:rsid w:val="6705CB2F"/>
    <w:rsid w:val="67763C94"/>
    <w:rsid w:val="68A4BF98"/>
    <w:rsid w:val="69410224"/>
    <w:rsid w:val="69C0F1C8"/>
    <w:rsid w:val="6A38635F"/>
    <w:rsid w:val="6AB83EFA"/>
    <w:rsid w:val="6C68FDE1"/>
    <w:rsid w:val="6D8A7C5A"/>
    <w:rsid w:val="6EF1E5C9"/>
    <w:rsid w:val="709410E8"/>
    <w:rsid w:val="70BB03AA"/>
    <w:rsid w:val="70CE5F5A"/>
    <w:rsid w:val="7126238E"/>
    <w:rsid w:val="719C242E"/>
    <w:rsid w:val="7337D733"/>
    <w:rsid w:val="7437B097"/>
    <w:rsid w:val="74DD5E36"/>
    <w:rsid w:val="76DC391E"/>
    <w:rsid w:val="7A731415"/>
    <w:rsid w:val="7ACC6696"/>
    <w:rsid w:val="7BF71614"/>
    <w:rsid w:val="7E2CE386"/>
    <w:rsid w:val="7ECA0CCF"/>
    <w:rsid w:val="7FE1DDD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9CE6479"/>
  <w15:docId w15:val="{5B2BA3E5-8E0C-4EC8-9220-F637E8568F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imes New Roman" w:hAnsi="Arial"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585F76"/>
    <w:pPr>
      <w:spacing w:after="120"/>
    </w:pPr>
    <w:rPr>
      <w:color w:val="000000"/>
      <w:sz w:val="24"/>
      <w:szCs w:val="24"/>
    </w:rPr>
  </w:style>
  <w:style w:type="paragraph" w:styleId="Heading1">
    <w:name w:val="heading 1"/>
    <w:aliases w:val="aHeading"/>
    <w:basedOn w:val="Normal"/>
    <w:next w:val="Normal"/>
    <w:link w:val="Heading1Char"/>
    <w:qFormat/>
    <w:rsid w:val="002B6836"/>
    <w:pPr>
      <w:spacing w:before="240"/>
      <w:outlineLvl w:val="0"/>
    </w:pPr>
    <w:rPr>
      <w:b/>
    </w:rPr>
  </w:style>
  <w:style w:type="paragraph" w:styleId="Heading2">
    <w:name w:val="heading 2"/>
    <w:aliases w:val="Sub-heading"/>
    <w:basedOn w:val="Normal"/>
    <w:next w:val="Normal"/>
    <w:qFormat/>
    <w:rsid w:val="00F26E21"/>
    <w:pPr>
      <w:spacing w:before="120"/>
      <w:outlineLvl w:val="1"/>
    </w:pPr>
    <w:rPr>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4A6D2F"/>
    <w:pPr>
      <w:tabs>
        <w:tab w:val="center" w:pos="4153"/>
        <w:tab w:val="right" w:pos="8306"/>
      </w:tabs>
    </w:pPr>
    <w:rPr>
      <w:sz w:val="18"/>
    </w:rPr>
  </w:style>
  <w:style w:type="paragraph" w:styleId="Footer">
    <w:name w:val="footer"/>
    <w:aliases w:val="zzFooter"/>
    <w:basedOn w:val="Normal"/>
    <w:link w:val="FooterChar"/>
    <w:uiPriority w:val="99"/>
    <w:rsid w:val="004A6D2F"/>
    <w:pPr>
      <w:tabs>
        <w:tab w:val="center" w:pos="4153"/>
        <w:tab w:val="right" w:pos="8306"/>
      </w:tabs>
    </w:pPr>
    <w:rPr>
      <w:sz w:val="18"/>
    </w:rPr>
  </w:style>
  <w:style w:type="paragraph" w:styleId="NormalWeb">
    <w:name w:val="Normal (Web)"/>
    <w:basedOn w:val="Normal"/>
    <w:pPr>
      <w:spacing w:before="100" w:beforeAutospacing="1" w:after="100" w:afterAutospacing="1"/>
    </w:pPr>
    <w:rPr>
      <w:rFonts w:ascii="Arial Unicode MS" w:eastAsia="Arial Unicode MS" w:hAnsi="Arial Unicode MS" w:cs="Arial Unicode MS"/>
    </w:rPr>
  </w:style>
  <w:style w:type="character" w:styleId="CommentReference">
    <w:name w:val="annotation reference"/>
    <w:rPr>
      <w:sz w:val="16"/>
      <w:szCs w:val="16"/>
    </w:rPr>
  </w:style>
  <w:style w:type="paragraph" w:styleId="CommentText">
    <w:name w:val="annotation text"/>
    <w:basedOn w:val="Normal"/>
    <w:link w:val="CommentTextChar"/>
    <w:rPr>
      <w:sz w:val="20"/>
      <w:szCs w:val="20"/>
    </w:rPr>
  </w:style>
  <w:style w:type="paragraph" w:styleId="CommentSubject">
    <w:name w:val="annotation subject"/>
    <w:basedOn w:val="CommentText"/>
    <w:next w:val="CommentText"/>
    <w:semiHidden/>
    <w:rPr>
      <w:b/>
      <w:bCs/>
    </w:rPr>
  </w:style>
  <w:style w:type="paragraph" w:styleId="BalloonText">
    <w:name w:val="Balloon Text"/>
    <w:basedOn w:val="Normal"/>
    <w:semiHidden/>
    <w:rPr>
      <w:rFonts w:ascii="Tahoma" w:hAnsi="Tahoma" w:cs="Tahoma"/>
      <w:sz w:val="16"/>
      <w:szCs w:val="16"/>
    </w:rPr>
  </w:style>
  <w:style w:type="numbering" w:customStyle="1" w:styleId="StyleBulletedSymbolsymbolLeft063cmHanging063cm">
    <w:name w:val="Style Bulleted Symbol (symbol) Left:  0.63 cm Hanging:  0.63 cm"/>
    <w:basedOn w:val="NoList"/>
    <w:rsid w:val="00E818D6"/>
    <w:pPr>
      <w:numPr>
        <w:numId w:val="18"/>
      </w:numPr>
    </w:pPr>
  </w:style>
  <w:style w:type="character" w:styleId="PageNumber">
    <w:name w:val="page number"/>
    <w:rsid w:val="004A6D2F"/>
    <w:rPr>
      <w:rFonts w:ascii="Arial" w:hAnsi="Arial"/>
      <w:sz w:val="18"/>
    </w:rPr>
  </w:style>
  <w:style w:type="character" w:styleId="Hyperlink">
    <w:name w:val="Hyperlink"/>
    <w:aliases w:val="set Hyperlink"/>
    <w:qFormat/>
    <w:rsid w:val="003D2574"/>
    <w:rPr>
      <w:rFonts w:ascii="Arial" w:hAnsi="Arial"/>
      <w:color w:val="0000FF"/>
      <w:sz w:val="24"/>
      <w:u w:val="single"/>
    </w:rPr>
  </w:style>
  <w:style w:type="table" w:styleId="TableGrid">
    <w:name w:val="Table Grid"/>
    <w:basedOn w:val="TableNormal"/>
    <w:rsid w:val="001A06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rsid w:val="00E96BD7"/>
    <w:pPr>
      <w:spacing w:after="120"/>
    </w:pPr>
    <w:rPr>
      <w:color w:val="000000"/>
      <w:sz w:val="24"/>
      <w:szCs w:val="24"/>
      <w:lang w:eastAsia="en-US"/>
    </w:rPr>
  </w:style>
  <w:style w:type="paragraph" w:styleId="ListParagraph">
    <w:name w:val="List Paragraph"/>
    <w:basedOn w:val="Normal"/>
    <w:link w:val="ListParagraphChar"/>
    <w:uiPriority w:val="34"/>
    <w:qFormat/>
    <w:rsid w:val="005570B5"/>
    <w:pPr>
      <w:numPr>
        <w:numId w:val="16"/>
      </w:numPr>
      <w:tabs>
        <w:tab w:val="left" w:pos="426"/>
      </w:tabs>
      <w:ind w:left="426" w:hanging="426"/>
    </w:pPr>
  </w:style>
  <w:style w:type="character" w:customStyle="1" w:styleId="HeaderChar">
    <w:name w:val="Header Char"/>
    <w:link w:val="Header"/>
    <w:uiPriority w:val="99"/>
    <w:rsid w:val="004A6D2F"/>
    <w:rPr>
      <w:rFonts w:ascii="Arial" w:hAnsi="Arial"/>
      <w:bCs/>
      <w:color w:val="000000"/>
      <w:sz w:val="18"/>
      <w:szCs w:val="24"/>
      <w:lang w:eastAsia="en-US"/>
    </w:rPr>
  </w:style>
  <w:style w:type="table" w:styleId="LightList-Accent2">
    <w:name w:val="Light List Accent 2"/>
    <w:basedOn w:val="TableNormal"/>
    <w:uiPriority w:val="61"/>
    <w:rsid w:val="00421CB2"/>
    <w:rPr>
      <w:rFonts w:eastAsia="Calibri" w:cs="Arial"/>
      <w:sz w:val="24"/>
      <w:szCs w:val="24"/>
      <w:lang w:eastAsia="en-US"/>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styleId="LightShading-Accent2">
    <w:name w:val="Light Shading Accent 2"/>
    <w:basedOn w:val="TableNormal"/>
    <w:uiPriority w:val="60"/>
    <w:rsid w:val="00CB6B99"/>
    <w:rPr>
      <w:rFonts w:eastAsia="Calibri" w:cs="Arial"/>
      <w:color w:val="943634"/>
      <w:sz w:val="24"/>
      <w:szCs w:val="24"/>
      <w:lang w:eastAsia="en-US"/>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paragraph" w:styleId="Revision">
    <w:name w:val="Revision"/>
    <w:hidden/>
    <w:uiPriority w:val="99"/>
    <w:semiHidden/>
    <w:rsid w:val="009034EC"/>
    <w:pPr>
      <w:spacing w:after="120"/>
    </w:pPr>
    <w:rPr>
      <w:color w:val="000000"/>
      <w:sz w:val="24"/>
      <w:szCs w:val="24"/>
      <w:lang w:eastAsia="en-US"/>
    </w:rPr>
  </w:style>
  <w:style w:type="paragraph" w:customStyle="1" w:styleId="Tableandfigurecaption">
    <w:name w:val="Table and figure caption"/>
    <w:basedOn w:val="Heading2"/>
    <w:rsid w:val="00692627"/>
    <w:pPr>
      <w:ind w:left="360"/>
    </w:pPr>
    <w:rPr>
      <w:bCs/>
      <w:szCs w:val="20"/>
    </w:rPr>
  </w:style>
  <w:style w:type="numbering" w:customStyle="1" w:styleId="StyleNumberedLeft0cmHanging075cm">
    <w:name w:val="Style Numbered Left:  0 cm Hanging:  0.75 cm"/>
    <w:basedOn w:val="NoList"/>
    <w:rsid w:val="00E818D6"/>
    <w:pPr>
      <w:numPr>
        <w:numId w:val="15"/>
      </w:numPr>
    </w:pPr>
  </w:style>
  <w:style w:type="paragraph" w:customStyle="1" w:styleId="Bulletpoints">
    <w:name w:val="Bullet points"/>
    <w:basedOn w:val="Normal"/>
    <w:link w:val="BulletpointsChar"/>
    <w:qFormat/>
    <w:rsid w:val="005570B5"/>
    <w:pPr>
      <w:numPr>
        <w:numId w:val="17"/>
      </w:numPr>
      <w:tabs>
        <w:tab w:val="left" w:pos="993"/>
      </w:tabs>
      <w:ind w:left="993" w:hanging="425"/>
    </w:pPr>
  </w:style>
  <w:style w:type="paragraph" w:styleId="Quote">
    <w:name w:val="Quote"/>
    <w:basedOn w:val="Normal"/>
    <w:next w:val="Normal"/>
    <w:link w:val="QuoteChar"/>
    <w:uiPriority w:val="29"/>
    <w:qFormat/>
    <w:rsid w:val="004A6D2F"/>
    <w:rPr>
      <w:i/>
      <w:iCs/>
    </w:rPr>
  </w:style>
  <w:style w:type="character" w:customStyle="1" w:styleId="BulletpointsChar">
    <w:name w:val="Bullet points Char"/>
    <w:link w:val="Bulletpoints"/>
    <w:rsid w:val="005570B5"/>
    <w:rPr>
      <w:color w:val="000000"/>
      <w:sz w:val="24"/>
      <w:szCs w:val="24"/>
    </w:rPr>
  </w:style>
  <w:style w:type="character" w:customStyle="1" w:styleId="QuoteChar">
    <w:name w:val="Quote Char"/>
    <w:link w:val="Quote"/>
    <w:uiPriority w:val="29"/>
    <w:rsid w:val="004A6D2F"/>
    <w:rPr>
      <w:rFonts w:ascii="Arial" w:hAnsi="Arial"/>
      <w:i/>
      <w:iCs/>
      <w:color w:val="000000"/>
      <w:sz w:val="24"/>
      <w:szCs w:val="24"/>
      <w:lang w:eastAsia="en-US"/>
    </w:rPr>
  </w:style>
  <w:style w:type="character" w:customStyle="1" w:styleId="FooterChar">
    <w:name w:val="Footer Char"/>
    <w:aliases w:val="zzFooter Char"/>
    <w:link w:val="Footer"/>
    <w:uiPriority w:val="99"/>
    <w:rsid w:val="004B11AE"/>
    <w:rPr>
      <w:color w:val="000000"/>
      <w:sz w:val="18"/>
      <w:szCs w:val="24"/>
    </w:rPr>
  </w:style>
  <w:style w:type="character" w:customStyle="1" w:styleId="Firstpagetablebold">
    <w:name w:val="First page table: bold"/>
    <w:qFormat/>
    <w:rsid w:val="005D1E27"/>
    <w:rPr>
      <w:rFonts w:ascii="Arial" w:hAnsi="Arial"/>
      <w:b/>
      <w:sz w:val="24"/>
    </w:rPr>
  </w:style>
  <w:style w:type="paragraph" w:customStyle="1" w:styleId="bParagraphtext">
    <w:name w:val="bParagraph text"/>
    <w:basedOn w:val="ListParagraph"/>
    <w:link w:val="bParagraphtextChar"/>
    <w:qFormat/>
    <w:rsid w:val="004268B9"/>
  </w:style>
  <w:style w:type="paragraph" w:styleId="Caption">
    <w:name w:val="caption"/>
    <w:basedOn w:val="Normal"/>
    <w:next w:val="Normal"/>
    <w:unhideWhenUsed/>
    <w:qFormat/>
    <w:rsid w:val="0093067A"/>
    <w:pPr>
      <w:spacing w:before="120"/>
      <w:jc w:val="center"/>
    </w:pPr>
    <w:rPr>
      <w:b/>
      <w:bCs/>
      <w:sz w:val="20"/>
      <w:szCs w:val="20"/>
    </w:rPr>
  </w:style>
  <w:style w:type="character" w:customStyle="1" w:styleId="ListParagraphChar">
    <w:name w:val="List Paragraph Char"/>
    <w:link w:val="ListParagraph"/>
    <w:uiPriority w:val="34"/>
    <w:rsid w:val="005570B5"/>
    <w:rPr>
      <w:color w:val="000000"/>
      <w:sz w:val="24"/>
      <w:szCs w:val="24"/>
    </w:rPr>
  </w:style>
  <w:style w:type="character" w:customStyle="1" w:styleId="bParagraphtextChar">
    <w:name w:val="bParagraph text Char"/>
    <w:link w:val="bParagraphtext"/>
    <w:rsid w:val="005570B5"/>
    <w:rPr>
      <w:color w:val="000000"/>
      <w:sz w:val="24"/>
      <w:szCs w:val="24"/>
    </w:rPr>
  </w:style>
  <w:style w:type="paragraph" w:customStyle="1" w:styleId="Numberedlist">
    <w:name w:val="Numbered list"/>
    <w:basedOn w:val="Bulletpoints"/>
    <w:link w:val="NumberedlistChar"/>
    <w:qFormat/>
    <w:rsid w:val="004738C5"/>
    <w:pPr>
      <w:numPr>
        <w:numId w:val="25"/>
      </w:numPr>
      <w:ind w:left="993" w:hanging="426"/>
    </w:pPr>
  </w:style>
  <w:style w:type="character" w:customStyle="1" w:styleId="Heading1Char">
    <w:name w:val="Heading 1 Char"/>
    <w:aliases w:val="aHeading Char"/>
    <w:link w:val="Heading1"/>
    <w:rsid w:val="002B6836"/>
    <w:rPr>
      <w:b/>
      <w:color w:val="000000"/>
      <w:sz w:val="24"/>
      <w:szCs w:val="24"/>
    </w:rPr>
  </w:style>
  <w:style w:type="paragraph" w:styleId="TOAHeading">
    <w:name w:val="toa heading"/>
    <w:basedOn w:val="Normal"/>
    <w:next w:val="Normal"/>
    <w:rsid w:val="005570B5"/>
    <w:pPr>
      <w:spacing w:before="120"/>
    </w:pPr>
    <w:rPr>
      <w:rFonts w:ascii="Cambria" w:hAnsi="Cambria"/>
      <w:b/>
      <w:bCs/>
    </w:rPr>
  </w:style>
  <w:style w:type="character" w:customStyle="1" w:styleId="NumberedlistChar">
    <w:name w:val="Numbered list Char"/>
    <w:link w:val="Numberedlist"/>
    <w:rsid w:val="004738C5"/>
    <w:rPr>
      <w:color w:val="000000"/>
      <w:sz w:val="24"/>
      <w:szCs w:val="24"/>
    </w:rPr>
  </w:style>
  <w:style w:type="table" w:styleId="TableColumns1">
    <w:name w:val="Table Columns 1"/>
    <w:basedOn w:val="TableNormal"/>
    <w:rsid w:val="00507ECC"/>
    <w:pPr>
      <w:spacing w:after="120"/>
    </w:pPr>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4">
    <w:name w:val="Table Classic 4"/>
    <w:basedOn w:val="TableNormal"/>
    <w:rsid w:val="00507ECC"/>
    <w:pPr>
      <w:spacing w:after="120"/>
    </w:p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Grid3">
    <w:name w:val="Table Grid 3"/>
    <w:basedOn w:val="TableNormal"/>
    <w:rsid w:val="00507ECC"/>
    <w:pPr>
      <w:spacing w:after="120"/>
    </w:p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LightList-Accent1">
    <w:name w:val="Light List Accent 1"/>
    <w:basedOn w:val="TableNormal"/>
    <w:uiPriority w:val="61"/>
    <w:rsid w:val="00507ECC"/>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TableGrid1">
    <w:name w:val="Table Grid1"/>
    <w:basedOn w:val="TableNormal"/>
    <w:next w:val="TableGrid"/>
    <w:uiPriority w:val="59"/>
    <w:rsid w:val="001A1BA1"/>
    <w:rPr>
      <w:rFonts w:eastAsiaTheme="minorHAnsi" w:cs="Arial"/>
      <w:sz w:val="24"/>
      <w:szCs w:val="24"/>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semiHidden/>
    <w:unhideWhenUsed/>
    <w:rsid w:val="001A1BA1"/>
    <w:pPr>
      <w:spacing w:after="0"/>
    </w:pPr>
    <w:rPr>
      <w:rFonts w:ascii="Times New Roman" w:hAnsi="Times New Roman"/>
      <w:color w:val="auto"/>
      <w:sz w:val="20"/>
      <w:szCs w:val="20"/>
    </w:rPr>
  </w:style>
  <w:style w:type="character" w:customStyle="1" w:styleId="FootnoteTextChar">
    <w:name w:val="Footnote Text Char"/>
    <w:basedOn w:val="DefaultParagraphFont"/>
    <w:link w:val="FootnoteText"/>
    <w:uiPriority w:val="99"/>
    <w:semiHidden/>
    <w:rsid w:val="001A1BA1"/>
    <w:rPr>
      <w:rFonts w:ascii="Times New Roman" w:hAnsi="Times New Roman"/>
    </w:rPr>
  </w:style>
  <w:style w:type="character" w:styleId="FootnoteReference">
    <w:name w:val="footnote reference"/>
    <w:basedOn w:val="DefaultParagraphFont"/>
    <w:uiPriority w:val="99"/>
    <w:semiHidden/>
    <w:unhideWhenUsed/>
    <w:rsid w:val="001A1BA1"/>
    <w:rPr>
      <w:vertAlign w:val="superscript"/>
    </w:rPr>
  </w:style>
  <w:style w:type="character" w:styleId="PlaceholderText">
    <w:name w:val="Placeholder Text"/>
    <w:basedOn w:val="DefaultParagraphFont"/>
    <w:uiPriority w:val="99"/>
    <w:semiHidden/>
    <w:rsid w:val="006C767F"/>
    <w:rPr>
      <w:color w:val="808080"/>
    </w:rPr>
  </w:style>
  <w:style w:type="paragraph" w:customStyle="1" w:styleId="dBulletpoints">
    <w:name w:val="dBullet points"/>
    <w:basedOn w:val="Normal"/>
    <w:link w:val="dBulletpointsChar"/>
    <w:qFormat/>
    <w:rsid w:val="009D7080"/>
    <w:pPr>
      <w:numPr>
        <w:numId w:val="40"/>
      </w:numPr>
      <w:tabs>
        <w:tab w:val="left" w:pos="1418"/>
      </w:tabs>
      <w:spacing w:before="120" w:after="0"/>
      <w:ind w:left="1418" w:hanging="425"/>
    </w:pPr>
    <w:rPr>
      <w:color w:val="auto"/>
      <w:lang w:eastAsia="en-US"/>
    </w:rPr>
  </w:style>
  <w:style w:type="character" w:customStyle="1" w:styleId="dBulletpointsChar">
    <w:name w:val="dBullet points Char"/>
    <w:link w:val="dBulletpoints"/>
    <w:rsid w:val="009D7080"/>
    <w:rPr>
      <w:sz w:val="24"/>
      <w:szCs w:val="24"/>
      <w:lang w:eastAsia="en-US"/>
    </w:rPr>
  </w:style>
  <w:style w:type="character" w:customStyle="1" w:styleId="CommentTextChar">
    <w:name w:val="Comment Text Char"/>
    <w:basedOn w:val="DefaultParagraphFont"/>
    <w:link w:val="CommentText"/>
    <w:rsid w:val="00226F8A"/>
    <w:rPr>
      <w:color w:val="000000"/>
    </w:rPr>
  </w:style>
  <w:style w:type="paragraph" w:customStyle="1" w:styleId="dNormParatext">
    <w:name w:val="dNormPara text"/>
    <w:basedOn w:val="Normal"/>
    <w:link w:val="dNormParatextChar"/>
    <w:qFormat/>
    <w:rsid w:val="00226F8A"/>
    <w:pPr>
      <w:ind w:left="567"/>
    </w:pPr>
    <w:rPr>
      <w:color w:val="auto"/>
      <w:lang w:eastAsia="en-US"/>
    </w:rPr>
  </w:style>
  <w:style w:type="character" w:customStyle="1" w:styleId="dNormParatextChar">
    <w:name w:val="dNormPara text Char"/>
    <w:link w:val="dNormParatext"/>
    <w:rsid w:val="00226F8A"/>
    <w:rPr>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9970471">
      <w:bodyDiv w:val="1"/>
      <w:marLeft w:val="0"/>
      <w:marRight w:val="0"/>
      <w:marTop w:val="0"/>
      <w:marBottom w:val="0"/>
      <w:divBdr>
        <w:top w:val="none" w:sz="0" w:space="0" w:color="auto"/>
        <w:left w:val="none" w:sz="0" w:space="0" w:color="auto"/>
        <w:bottom w:val="none" w:sz="0" w:space="0" w:color="auto"/>
        <w:right w:val="none" w:sz="0" w:space="0" w:color="auto"/>
      </w:divBdr>
    </w:div>
    <w:div w:id="255987371">
      <w:bodyDiv w:val="1"/>
      <w:marLeft w:val="0"/>
      <w:marRight w:val="0"/>
      <w:marTop w:val="0"/>
      <w:marBottom w:val="0"/>
      <w:divBdr>
        <w:top w:val="none" w:sz="0" w:space="0" w:color="auto"/>
        <w:left w:val="none" w:sz="0" w:space="0" w:color="auto"/>
        <w:bottom w:val="none" w:sz="0" w:space="0" w:color="auto"/>
        <w:right w:val="none" w:sz="0" w:space="0" w:color="auto"/>
      </w:divBdr>
    </w:div>
    <w:div w:id="261574074">
      <w:bodyDiv w:val="1"/>
      <w:marLeft w:val="0"/>
      <w:marRight w:val="0"/>
      <w:marTop w:val="0"/>
      <w:marBottom w:val="0"/>
      <w:divBdr>
        <w:top w:val="none" w:sz="0" w:space="0" w:color="auto"/>
        <w:left w:val="none" w:sz="0" w:space="0" w:color="auto"/>
        <w:bottom w:val="none" w:sz="0" w:space="0" w:color="auto"/>
        <w:right w:val="none" w:sz="0" w:space="0" w:color="auto"/>
      </w:divBdr>
    </w:div>
    <w:div w:id="373189891">
      <w:bodyDiv w:val="1"/>
      <w:marLeft w:val="0"/>
      <w:marRight w:val="0"/>
      <w:marTop w:val="0"/>
      <w:marBottom w:val="0"/>
      <w:divBdr>
        <w:top w:val="none" w:sz="0" w:space="0" w:color="auto"/>
        <w:left w:val="none" w:sz="0" w:space="0" w:color="auto"/>
        <w:bottom w:val="none" w:sz="0" w:space="0" w:color="auto"/>
        <w:right w:val="none" w:sz="0" w:space="0" w:color="auto"/>
      </w:divBdr>
    </w:div>
    <w:div w:id="565995746">
      <w:bodyDiv w:val="1"/>
      <w:marLeft w:val="0"/>
      <w:marRight w:val="0"/>
      <w:marTop w:val="0"/>
      <w:marBottom w:val="0"/>
      <w:divBdr>
        <w:top w:val="none" w:sz="0" w:space="0" w:color="auto"/>
        <w:left w:val="none" w:sz="0" w:space="0" w:color="auto"/>
        <w:bottom w:val="none" w:sz="0" w:space="0" w:color="auto"/>
        <w:right w:val="none" w:sz="0" w:space="0" w:color="auto"/>
      </w:divBdr>
    </w:div>
    <w:div w:id="674767497">
      <w:bodyDiv w:val="1"/>
      <w:marLeft w:val="0"/>
      <w:marRight w:val="0"/>
      <w:marTop w:val="0"/>
      <w:marBottom w:val="0"/>
      <w:divBdr>
        <w:top w:val="none" w:sz="0" w:space="0" w:color="auto"/>
        <w:left w:val="none" w:sz="0" w:space="0" w:color="auto"/>
        <w:bottom w:val="none" w:sz="0" w:space="0" w:color="auto"/>
        <w:right w:val="none" w:sz="0" w:space="0" w:color="auto"/>
      </w:divBdr>
    </w:div>
    <w:div w:id="715664606">
      <w:bodyDiv w:val="1"/>
      <w:marLeft w:val="0"/>
      <w:marRight w:val="0"/>
      <w:marTop w:val="0"/>
      <w:marBottom w:val="0"/>
      <w:divBdr>
        <w:top w:val="none" w:sz="0" w:space="0" w:color="auto"/>
        <w:left w:val="none" w:sz="0" w:space="0" w:color="auto"/>
        <w:bottom w:val="none" w:sz="0" w:space="0" w:color="auto"/>
        <w:right w:val="none" w:sz="0" w:space="0" w:color="auto"/>
      </w:divBdr>
    </w:div>
    <w:div w:id="896626785">
      <w:bodyDiv w:val="1"/>
      <w:marLeft w:val="0"/>
      <w:marRight w:val="0"/>
      <w:marTop w:val="0"/>
      <w:marBottom w:val="0"/>
      <w:divBdr>
        <w:top w:val="none" w:sz="0" w:space="0" w:color="auto"/>
        <w:left w:val="none" w:sz="0" w:space="0" w:color="auto"/>
        <w:bottom w:val="none" w:sz="0" w:space="0" w:color="auto"/>
        <w:right w:val="none" w:sz="0" w:space="0" w:color="auto"/>
      </w:divBdr>
    </w:div>
    <w:div w:id="1234318887">
      <w:bodyDiv w:val="1"/>
      <w:marLeft w:val="0"/>
      <w:marRight w:val="0"/>
      <w:marTop w:val="0"/>
      <w:marBottom w:val="0"/>
      <w:divBdr>
        <w:top w:val="none" w:sz="0" w:space="0" w:color="auto"/>
        <w:left w:val="none" w:sz="0" w:space="0" w:color="auto"/>
        <w:bottom w:val="none" w:sz="0" w:space="0" w:color="auto"/>
        <w:right w:val="none" w:sz="0" w:space="0" w:color="auto"/>
      </w:divBdr>
    </w:div>
    <w:div w:id="1343970612">
      <w:bodyDiv w:val="1"/>
      <w:marLeft w:val="0"/>
      <w:marRight w:val="0"/>
      <w:marTop w:val="0"/>
      <w:marBottom w:val="0"/>
      <w:divBdr>
        <w:top w:val="none" w:sz="0" w:space="0" w:color="auto"/>
        <w:left w:val="none" w:sz="0" w:space="0" w:color="auto"/>
        <w:bottom w:val="none" w:sz="0" w:space="0" w:color="auto"/>
        <w:right w:val="none" w:sz="0" w:space="0" w:color="auto"/>
      </w:divBdr>
    </w:div>
    <w:div w:id="1454129367">
      <w:bodyDiv w:val="1"/>
      <w:marLeft w:val="0"/>
      <w:marRight w:val="0"/>
      <w:marTop w:val="0"/>
      <w:marBottom w:val="0"/>
      <w:divBdr>
        <w:top w:val="none" w:sz="0" w:space="0" w:color="auto"/>
        <w:left w:val="none" w:sz="0" w:space="0" w:color="auto"/>
        <w:bottom w:val="none" w:sz="0" w:space="0" w:color="auto"/>
        <w:right w:val="none" w:sz="0" w:space="0" w:color="auto"/>
      </w:divBdr>
    </w:div>
    <w:div w:id="14643493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mycouncil.oxford.gov.uk/documents/g5863/Public%20reports%20pack%20Wednesday%2013-Apr-2022%2018.00%20Cabinet.pdf?T=10" TargetMode="External"/><Relationship Id="rId5" Type="http://schemas.openxmlformats.org/officeDocument/2006/relationships/numbering" Target="numbering.xml"/><Relationship Id="rId15" Type="http://schemas.openxmlformats.org/officeDocument/2006/relationships/header" Target="head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footer2.xml.rels><?xml version="1.0" encoding="UTF-8" standalone="yes"?>
<Relationships xmlns="http://schemas.openxmlformats.org/package/2006/relationships"><Relationship Id="rId1" Type="http://schemas.openxmlformats.org/officeDocument/2006/relationships/hyperlink" Target="mailto:forwardplan@oxford.gov.uk"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45D7BD3E2B40EE4B99233DA35941ABA9" ma:contentTypeVersion="10" ma:contentTypeDescription="Create a new document." ma:contentTypeScope="" ma:versionID="38b1035aa20c7e25a6a249c2c55016cd">
  <xsd:schema xmlns:xsd="http://www.w3.org/2001/XMLSchema" xmlns:xs="http://www.w3.org/2001/XMLSchema" xmlns:p="http://schemas.microsoft.com/office/2006/metadata/properties" xmlns:ns2="fdb8f1d2-729e-4e17-b922-d1876d49c6d9" targetNamespace="http://schemas.microsoft.com/office/2006/metadata/properties" ma:root="true" ma:fieldsID="37d5e34c32c15ea9f15eeef0f498b86d" ns2:_="">
    <xsd:import namespace="fdb8f1d2-729e-4e17-b922-d1876d49c6d9"/>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MediaServiceAutoKeyPoints" minOccurs="0"/>
                <xsd:element ref="ns2:MediaServiceKeyPoint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db8f1d2-729e-4e17-b922-d1876d49c6d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LengthInSeconds" ma:index="17" nillable="true" ma:displayName="MediaLengthInSeconds" ma:hidden="true"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3102D5B-0633-456C-B2AE-862D26A7565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db8f1d2-729e-4e17-b922-d1876d49c6d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F867CC2E-EC74-4FED-BADF-DBB7A79ED670}">
  <ds:schemaRefs>
    <ds:schemaRef ds:uri="http://schemas.microsoft.com/sharepoint/v3/contenttype/forms"/>
  </ds:schemaRefs>
</ds:datastoreItem>
</file>

<file path=customXml/itemProps3.xml><?xml version="1.0" encoding="utf-8"?>
<ds:datastoreItem xmlns:ds="http://schemas.openxmlformats.org/officeDocument/2006/customXml" ds:itemID="{466B0856-D55F-464F-911C-FF77E047235A}">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410DF83A-F2C9-43B6-9B11-D76A1B234AC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TotalTime>
  <Pages>6</Pages>
  <Words>1331</Words>
  <Characters>7318</Characters>
  <Application>Microsoft Office Word</Application>
  <DocSecurity>0</DocSecurity>
  <Lines>60</Lines>
  <Paragraphs>17</Paragraphs>
  <ScaleCrop>false</ScaleCrop>
  <HeadingPairs>
    <vt:vector size="2" baseType="variant">
      <vt:variant>
        <vt:lpstr>Title</vt:lpstr>
      </vt:variant>
      <vt:variant>
        <vt:i4>1</vt:i4>
      </vt:variant>
    </vt:vector>
  </HeadingPairs>
  <TitlesOfParts>
    <vt:vector size="1" baseType="lpstr">
      <vt:lpstr>OxCityCouncil Cabinet report</vt:lpstr>
    </vt:vector>
  </TitlesOfParts>
  <Company>Oxford City Council</Company>
  <LinksUpToDate>false</LinksUpToDate>
  <CharactersWithSpaces>8632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OxCityCouncil Cabinet report</dc:title>
  <dc:creator>jmitchell</dc:creator>
  <cp:keywords>OxCityCouncil Report</cp:keywords>
  <cp:lastModifiedBy>MALTON Jonathan</cp:lastModifiedBy>
  <cp:revision>9</cp:revision>
  <cp:lastPrinted>2015-07-03T13:50:00Z</cp:lastPrinted>
  <dcterms:created xsi:type="dcterms:W3CDTF">2025-03-07T13:01:00Z</dcterms:created>
  <dcterms:modified xsi:type="dcterms:W3CDTF">2025-03-07T14:24:00Z</dcterms:modified>
  <cp:category>Report to Council or Committee</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0x01010045D7BD3E2B40EE4B99233DA35941ABA9</vt:lpwstr>
  </property>
</Properties>
</file>